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1EBA" w14:textId="77777777" w:rsidR="00B07512" w:rsidRPr="00DC463D" w:rsidRDefault="007B052C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3531373" wp14:editId="57718F7A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512" w:rsidRPr="57718F7A">
        <w:rPr>
          <w:rFonts w:asciiTheme="minorHAnsi" w:hAnsiTheme="minorHAnsi" w:cstheme="minorBidi"/>
        </w:rPr>
        <w:t xml:space="preserve">                                      </w:t>
      </w:r>
      <w:r>
        <w:tab/>
      </w:r>
      <w:r w:rsidR="00B07512" w:rsidRPr="57718F7A">
        <w:rPr>
          <w:rFonts w:asciiTheme="minorHAnsi" w:hAnsiTheme="minorHAnsi" w:cstheme="minorBidi"/>
        </w:rPr>
        <w:t xml:space="preserve">                  ORGANIZATION SUPPORT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512" w:rsidRPr="57718F7A">
        <w:rPr>
          <w:rFonts w:asciiTheme="minorHAnsi" w:hAnsiTheme="minorHAnsi" w:cstheme="minorBidi"/>
        </w:rPr>
        <w:t xml:space="preserve">                                  </w:t>
      </w:r>
      <w:r>
        <w:tab/>
      </w:r>
      <w:r>
        <w:tab/>
      </w:r>
      <w:r w:rsidR="00B07512" w:rsidRPr="57718F7A">
        <w:rPr>
          <w:rFonts w:asciiTheme="minorHAnsi" w:hAnsiTheme="minorHAnsi" w:cstheme="minorBidi"/>
          <w:highlight w:val="lightGray"/>
        </w:rPr>
        <w:t>GUIDELINES</w:t>
      </w:r>
    </w:p>
    <w:p w14:paraId="39EC13BE" w14:textId="77777777" w:rsidR="00B07512" w:rsidRPr="00DC463D" w:rsidRDefault="00B07512">
      <w:pPr>
        <w:rPr>
          <w:rFonts w:asciiTheme="minorHAnsi" w:hAnsiTheme="minorHAnsi" w:cstheme="minorHAnsi"/>
          <w:b/>
        </w:rPr>
      </w:pPr>
      <w:r w:rsidRPr="00DC463D">
        <w:rPr>
          <w:rFonts w:asciiTheme="minorHAnsi" w:hAnsiTheme="minorHAnsi" w:cstheme="minorHAnsi"/>
          <w:b/>
        </w:rPr>
        <w:t>Purpose</w:t>
      </w:r>
    </w:p>
    <w:p w14:paraId="15D3821E" w14:textId="31F90429" w:rsidR="00B07512" w:rsidRPr="00DC463D" w:rsidRDefault="00B07512" w:rsidP="57718F7A">
      <w:pPr>
        <w:rPr>
          <w:rFonts w:asciiTheme="minorHAnsi" w:hAnsiTheme="minorHAnsi" w:cstheme="minorBidi"/>
        </w:rPr>
      </w:pPr>
      <w:r w:rsidRPr="57718F7A">
        <w:rPr>
          <w:rFonts w:asciiTheme="minorHAnsi" w:hAnsiTheme="minorHAnsi" w:cstheme="minorBidi"/>
        </w:rPr>
        <w:t>Organization Support Grants are available to support local arts organizations in Cabarrus County.  The purpose of th</w:t>
      </w:r>
      <w:r w:rsidR="5D221C6C" w:rsidRPr="57718F7A">
        <w:rPr>
          <w:rFonts w:asciiTheme="minorHAnsi" w:hAnsiTheme="minorHAnsi" w:cstheme="minorBidi"/>
        </w:rPr>
        <w:t>is</w:t>
      </w:r>
      <w:r w:rsidRPr="57718F7A">
        <w:rPr>
          <w:rFonts w:asciiTheme="minorHAnsi" w:hAnsiTheme="minorHAnsi" w:cstheme="minorBidi"/>
        </w:rPr>
        <w:t xml:space="preserve"> grant is to stabilize and strengthen arts organizations that provide high quality arts programming for the citizens of Cabarrus County.</w:t>
      </w:r>
      <w:smartTag w:uri="urn:schemas-microsoft-com:office:smarttags" w:element="PlaceName"/>
      <w:smartTag w:uri="urn:schemas-microsoft-com:office:smarttags" w:element="PlaceType"/>
      <w:smartTag w:uri="urn:schemas-microsoft-com:office:smarttags" w:element="place"/>
      <w:smartTag w:uri="urn:schemas-microsoft-com:office:smarttags" w:element="PlaceName"/>
      <w:smartTag w:uri="urn:schemas-microsoft-com:office:smarttags" w:element="PlaceType"/>
      <w:smartTag w:uri="urn:schemas-microsoft-com:office:smarttags" w:element="place"/>
    </w:p>
    <w:p w14:paraId="19E33C36" w14:textId="0B05D9EC" w:rsidR="00B07512" w:rsidRPr="00DC463D" w:rsidRDefault="00B07512">
      <w:pPr>
        <w:rPr>
          <w:rFonts w:asciiTheme="minorHAnsi" w:hAnsiTheme="minorHAnsi" w:cstheme="minorHAnsi"/>
          <w:b/>
        </w:rPr>
      </w:pPr>
      <w:r w:rsidRPr="00DC463D">
        <w:rPr>
          <w:rFonts w:asciiTheme="minorHAnsi" w:hAnsiTheme="minorHAnsi" w:cstheme="minorHAnsi"/>
          <w:b/>
        </w:rPr>
        <w:t xml:space="preserve">Application deadline: </w:t>
      </w:r>
      <w:r w:rsidR="00EF49A5">
        <w:rPr>
          <w:rFonts w:asciiTheme="minorHAnsi" w:hAnsiTheme="minorHAnsi" w:cstheme="minorHAnsi"/>
          <w:b/>
        </w:rPr>
        <w:t>September 6th</w:t>
      </w:r>
      <w:r w:rsidRPr="00DC463D">
        <w:rPr>
          <w:rFonts w:asciiTheme="minorHAnsi" w:hAnsiTheme="minorHAnsi" w:cstheme="minorHAnsi"/>
          <w:b/>
        </w:rPr>
        <w:t xml:space="preserve"> at </w:t>
      </w:r>
      <w:r w:rsidR="00427453">
        <w:rPr>
          <w:rFonts w:asciiTheme="minorHAnsi" w:hAnsiTheme="minorHAnsi" w:cstheme="minorHAnsi"/>
          <w:b/>
        </w:rPr>
        <w:t>NOON</w:t>
      </w:r>
      <w:r w:rsidRPr="00DC463D">
        <w:rPr>
          <w:rFonts w:asciiTheme="minorHAnsi" w:hAnsiTheme="minorHAnsi" w:cstheme="minorHAnsi"/>
          <w:b/>
        </w:rPr>
        <w:t>.</w:t>
      </w:r>
    </w:p>
    <w:p w14:paraId="672A6659" w14:textId="77777777" w:rsidR="00B07512" w:rsidRPr="00DC463D" w:rsidRDefault="00B07512">
      <w:pPr>
        <w:rPr>
          <w:rFonts w:asciiTheme="minorHAnsi" w:hAnsiTheme="minorHAnsi" w:cstheme="minorHAnsi"/>
          <w:sz w:val="20"/>
          <w:szCs w:val="20"/>
        </w:rPr>
      </w:pPr>
    </w:p>
    <w:p w14:paraId="47C5F9D3" w14:textId="77777777" w:rsidR="00B07512" w:rsidRPr="00DC463D" w:rsidRDefault="00B07512">
      <w:pPr>
        <w:ind w:left="360" w:hanging="360"/>
        <w:rPr>
          <w:rFonts w:asciiTheme="minorHAnsi" w:hAnsiTheme="minorHAnsi" w:cstheme="minorHAnsi"/>
          <w:b/>
        </w:rPr>
      </w:pPr>
      <w:r w:rsidRPr="00DC463D">
        <w:rPr>
          <w:rFonts w:asciiTheme="minorHAnsi" w:hAnsiTheme="minorHAnsi" w:cstheme="minorHAnsi"/>
          <w:b/>
        </w:rPr>
        <w:t>Eligibility</w:t>
      </w:r>
    </w:p>
    <w:p w14:paraId="7225F5F8" w14:textId="77777777" w:rsidR="00B07512" w:rsidRPr="00DC463D" w:rsidRDefault="00B07512">
      <w:p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 xml:space="preserve">Organizations that meet the eligibility requirements below may apply for Organization Support Grants, however eligibility shall not guarantee funding.  </w:t>
      </w:r>
    </w:p>
    <w:p w14:paraId="1A9ED000" w14:textId="77777777" w:rsidR="00B07512" w:rsidRPr="00DC463D" w:rsidRDefault="00B07512">
      <w:p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ab/>
        <w:t>An eligible organization:</w:t>
      </w:r>
    </w:p>
    <w:p w14:paraId="402385DC" w14:textId="77777777" w:rsidR="00B07512" w:rsidRPr="00DC463D" w:rsidRDefault="00B0751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Is a private, non-profit arts organization classified by the Internal Revenue Service as 501(c)(3)</w:t>
      </w:r>
    </w:p>
    <w:p w14:paraId="3C3182B2" w14:textId="77777777" w:rsidR="00B07512" w:rsidRPr="00DC463D" w:rsidRDefault="00B0751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Has a mission that focuses solely on the arts</w:t>
      </w:r>
    </w:p>
    <w:p w14:paraId="0A37501D" w14:textId="3327DAD0" w:rsidR="00B07512" w:rsidRPr="009544A2" w:rsidRDefault="00B07512" w:rsidP="0019436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Is located in Cabarrus County and provides at least 75% of its programs and services in the county</w:t>
      </w:r>
    </w:p>
    <w:p w14:paraId="6CC25542" w14:textId="77777777" w:rsidR="00B07512" w:rsidRPr="00DC463D" w:rsidRDefault="00B07512">
      <w:pPr>
        <w:rPr>
          <w:rFonts w:asciiTheme="minorHAnsi" w:hAnsiTheme="minorHAnsi" w:cstheme="minorHAnsi"/>
          <w:b/>
        </w:rPr>
      </w:pPr>
      <w:r w:rsidRPr="00DC463D">
        <w:rPr>
          <w:rFonts w:asciiTheme="minorHAnsi" w:hAnsiTheme="minorHAnsi" w:cstheme="minorHAnsi"/>
          <w:b/>
        </w:rPr>
        <w:t>Funding</w:t>
      </w:r>
    </w:p>
    <w:p w14:paraId="7A9A31ED" w14:textId="77777777" w:rsidR="00234508" w:rsidRPr="00DC463D" w:rsidRDefault="006301D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Organization</w:t>
      </w:r>
      <w:r w:rsidR="00B07512" w:rsidRPr="00DC463D">
        <w:rPr>
          <w:rFonts w:asciiTheme="minorHAnsi" w:hAnsiTheme="minorHAnsi" w:cstheme="minorHAnsi"/>
        </w:rPr>
        <w:t xml:space="preserve"> Support Grants support </w:t>
      </w:r>
      <w:r w:rsidR="00DC463D">
        <w:rPr>
          <w:rFonts w:asciiTheme="minorHAnsi" w:hAnsiTheme="minorHAnsi" w:cstheme="minorHAnsi"/>
        </w:rPr>
        <w:t>general operating costs</w:t>
      </w:r>
      <w:r w:rsidR="00B71B5A" w:rsidRPr="00DC463D">
        <w:rPr>
          <w:rFonts w:asciiTheme="minorHAnsi" w:hAnsiTheme="minorHAnsi" w:cstheme="minorHAnsi"/>
        </w:rPr>
        <w:t>.</w:t>
      </w:r>
    </w:p>
    <w:p w14:paraId="68BEDFD7" w14:textId="12B81B56" w:rsidR="00B07512" w:rsidRPr="00EC1925" w:rsidRDefault="00B0751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C1925">
        <w:rPr>
          <w:rFonts w:asciiTheme="minorHAnsi" w:hAnsiTheme="minorHAnsi" w:cstheme="minorHAnsi"/>
        </w:rPr>
        <w:t>Organizations that provide</w:t>
      </w:r>
      <w:r w:rsidR="0073204C" w:rsidRPr="00EC1925">
        <w:rPr>
          <w:rFonts w:asciiTheme="minorHAnsi" w:hAnsiTheme="minorHAnsi" w:cstheme="minorHAnsi"/>
        </w:rPr>
        <w:t xml:space="preserve"> arts</w:t>
      </w:r>
      <w:r w:rsidRPr="00EC1925">
        <w:rPr>
          <w:rFonts w:asciiTheme="minorHAnsi" w:hAnsiTheme="minorHAnsi" w:cstheme="minorHAnsi"/>
        </w:rPr>
        <w:t xml:space="preserve"> programs year-round may apply for up to </w:t>
      </w:r>
      <w:r w:rsidR="00D667B2" w:rsidRPr="00EC1925">
        <w:rPr>
          <w:rFonts w:asciiTheme="minorHAnsi" w:hAnsiTheme="minorHAnsi" w:cstheme="minorHAnsi"/>
        </w:rPr>
        <w:t>25</w:t>
      </w:r>
      <w:r w:rsidRPr="00EC1925">
        <w:rPr>
          <w:rFonts w:asciiTheme="minorHAnsi" w:hAnsiTheme="minorHAnsi" w:cstheme="minorHAnsi"/>
        </w:rPr>
        <w:t xml:space="preserve">% of their operational budget. </w:t>
      </w:r>
      <w:r w:rsidR="00784F06" w:rsidRPr="00EC1925">
        <w:rPr>
          <w:rFonts w:asciiTheme="minorHAnsi" w:hAnsiTheme="minorHAnsi" w:cstheme="minorHAnsi"/>
        </w:rPr>
        <w:t xml:space="preserve">Organizations may also request </w:t>
      </w:r>
      <w:r w:rsidR="00C70D5E" w:rsidRPr="00EC1925">
        <w:rPr>
          <w:rFonts w:asciiTheme="minorHAnsi" w:hAnsiTheme="minorHAnsi" w:cstheme="minorHAnsi"/>
        </w:rPr>
        <w:t>support for</w:t>
      </w:r>
      <w:r w:rsidR="005D1F87" w:rsidRPr="00EC1925">
        <w:rPr>
          <w:rFonts w:asciiTheme="minorHAnsi" w:hAnsiTheme="minorHAnsi" w:cstheme="minorHAnsi"/>
        </w:rPr>
        <w:t xml:space="preserve"> short</w:t>
      </w:r>
      <w:r w:rsidR="007A1A6C" w:rsidRPr="00EC1925">
        <w:rPr>
          <w:rFonts w:asciiTheme="minorHAnsi" w:hAnsiTheme="minorHAnsi" w:cstheme="minorHAnsi"/>
        </w:rPr>
        <w:t>-</w:t>
      </w:r>
      <w:r w:rsidR="005D1F87" w:rsidRPr="00EC1925">
        <w:rPr>
          <w:rFonts w:asciiTheme="minorHAnsi" w:hAnsiTheme="minorHAnsi" w:cstheme="minorHAnsi"/>
        </w:rPr>
        <w:t>term capacity building opportunities</w:t>
      </w:r>
      <w:r w:rsidR="00CB0AFE" w:rsidRPr="00EC1925">
        <w:rPr>
          <w:rFonts w:asciiTheme="minorHAnsi" w:hAnsiTheme="minorHAnsi" w:cstheme="minorHAnsi"/>
        </w:rPr>
        <w:t xml:space="preserve"> (</w:t>
      </w:r>
      <w:r w:rsidR="00C31710">
        <w:rPr>
          <w:rFonts w:asciiTheme="minorHAnsi" w:hAnsiTheme="minorHAnsi" w:cstheme="minorHAnsi"/>
        </w:rPr>
        <w:t>completed by June, 2024</w:t>
      </w:r>
      <w:r w:rsidR="00267093">
        <w:rPr>
          <w:rFonts w:asciiTheme="minorHAnsi" w:hAnsiTheme="minorHAnsi" w:cstheme="minorHAnsi"/>
        </w:rPr>
        <w:t>)</w:t>
      </w:r>
      <w:r w:rsidR="002E21F1" w:rsidRPr="00EC1925">
        <w:rPr>
          <w:rFonts w:asciiTheme="minorHAnsi" w:hAnsiTheme="minorHAnsi" w:cstheme="minorHAnsi"/>
        </w:rPr>
        <w:t>.</w:t>
      </w:r>
    </w:p>
    <w:p w14:paraId="337B6883" w14:textId="41AA4BA6" w:rsidR="00B07512" w:rsidRDefault="00B0751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 xml:space="preserve">Organizations may apply for one arts council grant per </w:t>
      </w:r>
      <w:r w:rsidR="005F6909">
        <w:rPr>
          <w:rFonts w:asciiTheme="minorHAnsi" w:hAnsiTheme="minorHAnsi" w:cstheme="minorHAnsi"/>
        </w:rPr>
        <w:t>cycle</w:t>
      </w:r>
      <w:r w:rsidRPr="00DC463D">
        <w:rPr>
          <w:rFonts w:asciiTheme="minorHAnsi" w:hAnsiTheme="minorHAnsi" w:cstheme="minorHAnsi"/>
        </w:rPr>
        <w:t>.</w:t>
      </w:r>
    </w:p>
    <w:p w14:paraId="52D7BE68" w14:textId="77777777" w:rsidR="00DC463D" w:rsidRDefault="00DC463D" w:rsidP="00DC463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 monies may not be used for:</w:t>
      </w:r>
    </w:p>
    <w:p w14:paraId="00AD7753" w14:textId="77777777" w:rsidR="00DC463D" w:rsidRDefault="00DC463D" w:rsidP="00DC463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Capital expenses</w:t>
      </w:r>
    </w:p>
    <w:p w14:paraId="2157658F" w14:textId="19B4A889" w:rsidR="00DC463D" w:rsidRDefault="00DC463D" w:rsidP="00DC463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</w:t>
      </w:r>
      <w:r w:rsidR="00427453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t reduction</w:t>
      </w:r>
    </w:p>
    <w:p w14:paraId="74C00815" w14:textId="77777777" w:rsidR="00DC463D" w:rsidRDefault="00DC463D" w:rsidP="00DC463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Food or beverages for hospitality</w:t>
      </w:r>
    </w:p>
    <w:p w14:paraId="25F68A06" w14:textId="77777777" w:rsidR="00DC463D" w:rsidRPr="00DC463D" w:rsidRDefault="00DC463D" w:rsidP="00DC463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Lobbying expenses</w:t>
      </w:r>
    </w:p>
    <w:p w14:paraId="5DAB6C7B" w14:textId="77777777" w:rsidR="00B07512" w:rsidRPr="00DC463D" w:rsidRDefault="00B07512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33626EF4" w14:textId="77777777" w:rsidR="00B07512" w:rsidRPr="00DC463D" w:rsidRDefault="005A3117">
      <w:pPr>
        <w:rPr>
          <w:rFonts w:asciiTheme="minorHAnsi" w:hAnsiTheme="minorHAnsi" w:cstheme="minorHAnsi"/>
          <w:b/>
        </w:rPr>
      </w:pPr>
      <w:r w:rsidRPr="00DC463D">
        <w:rPr>
          <w:rFonts w:asciiTheme="minorHAnsi" w:hAnsiTheme="minorHAnsi" w:cstheme="minorHAnsi"/>
          <w:b/>
        </w:rPr>
        <w:t>Composing the Narrative</w:t>
      </w:r>
    </w:p>
    <w:p w14:paraId="69727C1F" w14:textId="77777777" w:rsidR="00B07512" w:rsidRPr="00DC463D" w:rsidRDefault="005A3117">
      <w:p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In the application narrative, address the criteria below.</w:t>
      </w:r>
    </w:p>
    <w:p w14:paraId="3DE175BB" w14:textId="77777777" w:rsidR="00FD4E90" w:rsidRPr="00DC463D" w:rsidRDefault="00FD4E90" w:rsidP="00FD4E9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Describe your organization</w:t>
      </w:r>
    </w:p>
    <w:p w14:paraId="12B7DE1C" w14:textId="77777777" w:rsidR="00FD4E90" w:rsidRPr="00DC463D" w:rsidRDefault="00CB160A" w:rsidP="00FD4E90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Mission</w:t>
      </w:r>
    </w:p>
    <w:p w14:paraId="6CD051D3" w14:textId="77777777" w:rsidR="00FD4E90" w:rsidRPr="00DC463D" w:rsidRDefault="00CB160A" w:rsidP="00FD4E90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Board structure and diversity</w:t>
      </w:r>
    </w:p>
    <w:p w14:paraId="61BA8BD1" w14:textId="77777777" w:rsidR="00DC463D" w:rsidRDefault="00CB160A" w:rsidP="00FD4E90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Finances and fundraising</w:t>
      </w:r>
    </w:p>
    <w:p w14:paraId="6524A528" w14:textId="77777777" w:rsidR="00CB160A" w:rsidRPr="00DC463D" w:rsidRDefault="00DC463D" w:rsidP="00FD4E90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Commitment to diversity</w:t>
      </w:r>
      <w:r w:rsidR="00CB160A" w:rsidRPr="00DC463D">
        <w:rPr>
          <w:rFonts w:asciiTheme="minorHAnsi" w:hAnsiTheme="minorHAnsi" w:cstheme="minorHAnsi"/>
        </w:rPr>
        <w:t xml:space="preserve"> </w:t>
      </w:r>
    </w:p>
    <w:p w14:paraId="64F21EF5" w14:textId="39BF03DD" w:rsidR="00CB160A" w:rsidRPr="00DC463D" w:rsidRDefault="005A51E2" w:rsidP="00CB16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your impact</w:t>
      </w:r>
    </w:p>
    <w:p w14:paraId="160C4DF9" w14:textId="51B29A34" w:rsidR="00CB160A" w:rsidRPr="00DC463D" w:rsidRDefault="00CB160A" w:rsidP="00CB160A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 xml:space="preserve">The number </w:t>
      </w:r>
      <w:r w:rsidR="00DC463D">
        <w:rPr>
          <w:rFonts w:asciiTheme="minorHAnsi" w:hAnsiTheme="minorHAnsi" w:cstheme="minorHAnsi"/>
        </w:rPr>
        <w:t xml:space="preserve">and diversity </w:t>
      </w:r>
      <w:r w:rsidRPr="00DC463D">
        <w:rPr>
          <w:rFonts w:asciiTheme="minorHAnsi" w:hAnsiTheme="minorHAnsi" w:cstheme="minorHAnsi"/>
        </w:rPr>
        <w:t>of participants/members</w:t>
      </w:r>
      <w:r w:rsidR="007200F9">
        <w:rPr>
          <w:rFonts w:asciiTheme="minorHAnsi" w:hAnsiTheme="minorHAnsi" w:cstheme="minorHAnsi"/>
        </w:rPr>
        <w:t>/ audience</w:t>
      </w:r>
      <w:r w:rsidR="00447236">
        <w:rPr>
          <w:rFonts w:asciiTheme="minorHAnsi" w:hAnsiTheme="minorHAnsi" w:cstheme="minorHAnsi"/>
        </w:rPr>
        <w:t>s</w:t>
      </w:r>
    </w:p>
    <w:p w14:paraId="120952C1" w14:textId="77777777" w:rsidR="00CB160A" w:rsidRPr="00DC463D" w:rsidRDefault="00CB160A" w:rsidP="00CB160A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The number of performances/other services</w:t>
      </w:r>
    </w:p>
    <w:p w14:paraId="5928F332" w14:textId="77777777" w:rsidR="00CB160A" w:rsidRDefault="00CB160A" w:rsidP="00CB16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Artistic excellence</w:t>
      </w:r>
    </w:p>
    <w:p w14:paraId="65E25A0A" w14:textId="34CBC89C" w:rsidR="00900715" w:rsidRPr="00FD6C2E" w:rsidRDefault="00AF507B" w:rsidP="00CB16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D6C2E">
        <w:rPr>
          <w:rFonts w:asciiTheme="minorHAnsi" w:hAnsiTheme="minorHAnsi" w:cstheme="minorHAnsi"/>
        </w:rPr>
        <w:t>Capacity Building Opportunities</w:t>
      </w:r>
      <w:r w:rsidR="00B56325" w:rsidRPr="00FD6C2E">
        <w:rPr>
          <w:rFonts w:asciiTheme="minorHAnsi" w:hAnsiTheme="minorHAnsi" w:cstheme="minorHAnsi"/>
        </w:rPr>
        <w:t xml:space="preserve">: The increase in Grassroots funding available this year is intended </w:t>
      </w:r>
      <w:r w:rsidR="00044915" w:rsidRPr="00FD6C2E">
        <w:rPr>
          <w:rFonts w:asciiTheme="minorHAnsi" w:hAnsiTheme="minorHAnsi" w:cstheme="minorHAnsi"/>
        </w:rPr>
        <w:t xml:space="preserve">strengthen </w:t>
      </w:r>
      <w:r w:rsidR="00044915" w:rsidRPr="00FD6C2E">
        <w:rPr>
          <w:rFonts w:asciiTheme="minorHAnsi" w:hAnsiTheme="minorHAnsi" w:cstheme="minorHAnsi"/>
        </w:rPr>
        <w:t>the arts ecosystem within each county</w:t>
      </w:r>
      <w:r w:rsidR="00341BC3" w:rsidRPr="00FD6C2E">
        <w:rPr>
          <w:rFonts w:asciiTheme="minorHAnsi" w:hAnsiTheme="minorHAnsi" w:cstheme="minorHAnsi"/>
        </w:rPr>
        <w:t xml:space="preserve">. Describe how you will apply increased funds </w:t>
      </w:r>
      <w:r w:rsidR="00C91A1F" w:rsidRPr="00FD6C2E">
        <w:rPr>
          <w:rFonts w:asciiTheme="minorHAnsi" w:hAnsiTheme="minorHAnsi" w:cstheme="minorHAnsi"/>
        </w:rPr>
        <w:t>to improve your organization’s ability to serve Cabarrus.</w:t>
      </w:r>
    </w:p>
    <w:p w14:paraId="36DB44EC" w14:textId="67ABDCC9" w:rsidR="00AF507B" w:rsidRDefault="00E8111E" w:rsidP="00AF507B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investments in operations or staff</w:t>
      </w:r>
    </w:p>
    <w:p w14:paraId="47A1EA53" w14:textId="7D62C83A" w:rsidR="00E8111E" w:rsidRDefault="003A577E" w:rsidP="00AF507B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Training/ consultants </w:t>
      </w:r>
      <w:r w:rsidR="00472075">
        <w:rPr>
          <w:rFonts w:asciiTheme="minorHAnsi" w:hAnsiTheme="minorHAnsi" w:cstheme="minorHAnsi"/>
        </w:rPr>
        <w:t xml:space="preserve">for board development, </w:t>
      </w:r>
      <w:r w:rsidR="00941460">
        <w:rPr>
          <w:rFonts w:asciiTheme="minorHAnsi" w:hAnsiTheme="minorHAnsi" w:cstheme="minorHAnsi"/>
        </w:rPr>
        <w:t xml:space="preserve">diversity initiatives, </w:t>
      </w:r>
      <w:r w:rsidR="005B21E8">
        <w:rPr>
          <w:rFonts w:asciiTheme="minorHAnsi" w:hAnsiTheme="minorHAnsi" w:cstheme="minorHAnsi"/>
        </w:rPr>
        <w:t>strategic planning,</w:t>
      </w:r>
      <w:r w:rsidR="00D34509">
        <w:rPr>
          <w:rFonts w:asciiTheme="minorHAnsi" w:hAnsiTheme="minorHAnsi" w:cstheme="minorHAnsi"/>
        </w:rPr>
        <w:t xml:space="preserve"> </w:t>
      </w:r>
      <w:r w:rsidR="00472075">
        <w:rPr>
          <w:rFonts w:asciiTheme="minorHAnsi" w:hAnsiTheme="minorHAnsi" w:cstheme="minorHAnsi"/>
        </w:rPr>
        <w:t>fundraising, communications/ marketing, etc.</w:t>
      </w:r>
    </w:p>
    <w:p w14:paraId="0BA1D507" w14:textId="3D8CC31D" w:rsidR="00194364" w:rsidRPr="004E7607" w:rsidRDefault="00D34509" w:rsidP="004E7607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4E7607">
        <w:rPr>
          <w:rFonts w:asciiTheme="minorHAnsi" w:hAnsiTheme="minorHAnsi" w:cstheme="minorHAnsi"/>
        </w:rPr>
        <w:t>Hiring artists and ensembles of color</w:t>
      </w:r>
      <w:r w:rsidR="007A2689" w:rsidRPr="004E7607">
        <w:rPr>
          <w:rFonts w:asciiTheme="minorHAnsi" w:hAnsiTheme="minorHAnsi" w:cstheme="minorHAnsi"/>
        </w:rPr>
        <w:t xml:space="preserve"> to facilitate programming</w:t>
      </w:r>
    </w:p>
    <w:p w14:paraId="1A4F4294" w14:textId="77777777" w:rsidR="00194364" w:rsidRPr="00DC463D" w:rsidRDefault="00194364" w:rsidP="00194364">
      <w:pPr>
        <w:pStyle w:val="ListParagraph"/>
        <w:ind w:left="1440"/>
        <w:rPr>
          <w:rFonts w:asciiTheme="minorHAnsi" w:hAnsiTheme="minorHAnsi" w:cstheme="minorHAnsi"/>
        </w:rPr>
      </w:pPr>
    </w:p>
    <w:p w14:paraId="02EB378F" w14:textId="77777777" w:rsidR="00B07512" w:rsidRPr="00DC463D" w:rsidRDefault="00B07512">
      <w:pPr>
        <w:ind w:left="360"/>
        <w:rPr>
          <w:rFonts w:asciiTheme="minorHAnsi" w:hAnsiTheme="minorHAnsi" w:cstheme="minorHAnsi"/>
        </w:rPr>
      </w:pPr>
    </w:p>
    <w:p w14:paraId="0FBB1426" w14:textId="77777777" w:rsidR="009B27E2" w:rsidRPr="00AE6461" w:rsidRDefault="009B27E2" w:rsidP="009B27E2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Application Procedure</w:t>
      </w:r>
    </w:p>
    <w:p w14:paraId="1700A310" w14:textId="77777777" w:rsidR="009B27E2" w:rsidRPr="005C185A" w:rsidRDefault="009B27E2" w:rsidP="009B27E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5C185A">
        <w:rPr>
          <w:rFonts w:asciiTheme="minorHAnsi" w:hAnsiTheme="minorHAnsi" w:cstheme="minorHAnsi"/>
        </w:rPr>
        <w:t xml:space="preserve">Please email application and all attachments to: </w:t>
      </w:r>
      <w:hyperlink r:id="rId11" w:history="1">
        <w:r w:rsidRPr="00F27165">
          <w:rPr>
            <w:rStyle w:val="Hyperlink"/>
            <w:rFonts w:asciiTheme="minorHAnsi" w:hAnsiTheme="minorHAnsi" w:cstheme="minorHAnsi"/>
          </w:rPr>
          <w:t>liz@cabarrusartscouncil.org</w:t>
        </w:r>
      </w:hyperlink>
      <w:r w:rsidRPr="005C185A">
        <w:rPr>
          <w:rFonts w:asciiTheme="minorHAnsi" w:hAnsiTheme="minorHAnsi" w:cstheme="minorHAnsi"/>
        </w:rPr>
        <w:t xml:space="preserve">. </w:t>
      </w:r>
    </w:p>
    <w:p w14:paraId="0E7C6B91" w14:textId="77777777" w:rsidR="009B27E2" w:rsidRPr="005C185A" w:rsidRDefault="009B27E2" w:rsidP="009B27E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require assistance you may schedule a time to meet with a staff member the week before your application is due. Staff may not be able to assist you the day applications are due.</w:t>
      </w:r>
    </w:p>
    <w:p w14:paraId="5637497B" w14:textId="77777777" w:rsidR="009B27E2" w:rsidRPr="00AE6461" w:rsidRDefault="009B27E2" w:rsidP="009B27E2">
      <w:pPr>
        <w:rPr>
          <w:rFonts w:asciiTheme="minorHAnsi" w:hAnsiTheme="minorHAnsi" w:cstheme="minorHAnsi"/>
        </w:rPr>
      </w:pPr>
    </w:p>
    <w:p w14:paraId="220AC92E" w14:textId="77777777" w:rsidR="009B27E2" w:rsidRDefault="009B27E2" w:rsidP="009B27E2">
      <w:pPr>
        <w:rPr>
          <w:rFonts w:asciiTheme="minorHAnsi" w:hAnsiTheme="minorHAnsi" w:cstheme="minorHAnsi"/>
        </w:rPr>
      </w:pPr>
    </w:p>
    <w:p w14:paraId="57EA3EE1" w14:textId="77777777" w:rsidR="00775585" w:rsidRPr="00AE6461" w:rsidRDefault="00775585" w:rsidP="00775585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Schedule</w:t>
      </w:r>
    </w:p>
    <w:p w14:paraId="503877E7" w14:textId="0CBEC60E" w:rsidR="00775585" w:rsidRDefault="00775585" w:rsidP="007755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Deadline for Emailed and printed applications: </w:t>
      </w:r>
      <w:r w:rsidRPr="00AE6461">
        <w:rPr>
          <w:rFonts w:asciiTheme="minorHAnsi" w:hAnsiTheme="minorHAnsi" w:cstheme="minorHAnsi"/>
        </w:rPr>
        <w:t xml:space="preserve"> </w:t>
      </w:r>
      <w:r w:rsidR="00AB09A9">
        <w:rPr>
          <w:rFonts w:asciiTheme="minorHAnsi" w:hAnsiTheme="minorHAnsi" w:cstheme="minorHAnsi"/>
          <w:b/>
        </w:rPr>
        <w:t>NOON</w:t>
      </w:r>
      <w:r w:rsidRPr="00AE6461">
        <w:rPr>
          <w:rFonts w:asciiTheme="minorHAnsi" w:hAnsiTheme="minorHAnsi" w:cstheme="minorHAnsi"/>
        </w:rPr>
        <w:t xml:space="preserve"> on </w:t>
      </w:r>
      <w:r w:rsidR="008000A3">
        <w:rPr>
          <w:rFonts w:asciiTheme="minorHAnsi" w:hAnsiTheme="minorHAnsi" w:cstheme="minorHAnsi"/>
          <w:b/>
        </w:rPr>
        <w:t>September 6</w:t>
      </w:r>
      <w:r w:rsidRPr="00AE6461">
        <w:rPr>
          <w:rFonts w:asciiTheme="minorHAnsi" w:hAnsiTheme="minorHAnsi" w:cstheme="minorHAnsi"/>
          <w:b/>
        </w:rPr>
        <w:t xml:space="preserve">. </w:t>
      </w:r>
    </w:p>
    <w:p w14:paraId="15F170C0" w14:textId="77777777" w:rsidR="00775585" w:rsidRDefault="00775585" w:rsidP="00775585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This is not a postmark deadline</w:t>
      </w:r>
      <w:r>
        <w:rPr>
          <w:rFonts w:asciiTheme="minorHAnsi" w:hAnsiTheme="minorHAnsi" w:cstheme="minorHAnsi"/>
        </w:rPr>
        <w:t>.</w:t>
      </w:r>
    </w:p>
    <w:p w14:paraId="6CC8A108" w14:textId="77777777" w:rsidR="00775585" w:rsidRPr="00AE6461" w:rsidRDefault="00775585" w:rsidP="00775585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  <w:b/>
        </w:rPr>
        <w:t>Late or incomplete applications will not be accepted</w:t>
      </w:r>
    </w:p>
    <w:p w14:paraId="41C8F396" w14:textId="77777777" w:rsidR="00775585" w:rsidRPr="00AE6461" w:rsidRDefault="00775585" w:rsidP="00775585">
      <w:pPr>
        <w:ind w:left="2880" w:hanging="2880"/>
        <w:rPr>
          <w:rFonts w:asciiTheme="minorHAnsi" w:hAnsiTheme="minorHAnsi" w:cstheme="minorHAnsi"/>
        </w:rPr>
      </w:pPr>
    </w:p>
    <w:p w14:paraId="13277311" w14:textId="271B3D71" w:rsidR="00775585" w:rsidRPr="00AE6461" w:rsidRDefault="00775585" w:rsidP="00775585">
      <w:pPr>
        <w:ind w:left="2880" w:hanging="2880"/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May 15</w:t>
      </w:r>
      <w:r>
        <w:rPr>
          <w:rFonts w:asciiTheme="minorHAnsi" w:hAnsiTheme="minorHAnsi" w:cstheme="minorHAnsi"/>
        </w:rPr>
        <w:t xml:space="preserve">  </w:t>
      </w:r>
      <w:r w:rsidRPr="00AE6461">
        <w:rPr>
          <w:rFonts w:asciiTheme="minorHAnsi" w:hAnsiTheme="minorHAnsi" w:cstheme="minorHAnsi"/>
        </w:rPr>
        <w:t xml:space="preserve">Final reports are </w:t>
      </w:r>
      <w:r>
        <w:rPr>
          <w:rFonts w:asciiTheme="minorHAnsi" w:hAnsiTheme="minorHAnsi" w:cstheme="minorHAnsi"/>
        </w:rPr>
        <w:t xml:space="preserve">due </w:t>
      </w:r>
      <w:r w:rsidRPr="00AE6461">
        <w:rPr>
          <w:rFonts w:asciiTheme="minorHAnsi" w:hAnsiTheme="minorHAnsi" w:cstheme="minorHAnsi"/>
        </w:rPr>
        <w:t xml:space="preserve">no later than </w:t>
      </w:r>
      <w:r w:rsidR="00AB09A9">
        <w:rPr>
          <w:rFonts w:asciiTheme="minorHAnsi" w:hAnsiTheme="minorHAnsi" w:cstheme="minorHAnsi"/>
        </w:rPr>
        <w:t>NOON</w:t>
      </w:r>
      <w:r w:rsidRPr="00AE6461">
        <w:rPr>
          <w:rFonts w:asciiTheme="minorHAnsi" w:hAnsiTheme="minorHAnsi" w:cstheme="minorHAnsi"/>
        </w:rPr>
        <w:t xml:space="preserve"> on May 15.</w:t>
      </w:r>
    </w:p>
    <w:p w14:paraId="72A3D3EC" w14:textId="77777777" w:rsidR="00775585" w:rsidRPr="00AE6461" w:rsidRDefault="00775585" w:rsidP="00775585">
      <w:pPr>
        <w:ind w:left="2880" w:hanging="2880"/>
        <w:rPr>
          <w:rFonts w:asciiTheme="minorHAnsi" w:hAnsiTheme="minorHAnsi" w:cstheme="minorHAnsi"/>
        </w:rPr>
      </w:pPr>
    </w:p>
    <w:p w14:paraId="0D0B940D" w14:textId="77777777" w:rsidR="00B07512" w:rsidRPr="00DC463D" w:rsidRDefault="00B07512" w:rsidP="00775585">
      <w:pPr>
        <w:rPr>
          <w:rFonts w:asciiTheme="minorHAnsi" w:hAnsiTheme="minorHAnsi" w:cstheme="minorHAnsi"/>
          <w:color w:val="FF0000"/>
        </w:rPr>
      </w:pPr>
    </w:p>
    <w:sectPr w:rsidR="00B07512" w:rsidRPr="00DC463D" w:rsidSect="00234508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737F" w14:textId="77777777" w:rsidR="004E76F5" w:rsidRDefault="004E76F5">
      <w:r>
        <w:separator/>
      </w:r>
    </w:p>
  </w:endnote>
  <w:endnote w:type="continuationSeparator" w:id="0">
    <w:p w14:paraId="18487B07" w14:textId="77777777" w:rsidR="004E76F5" w:rsidRDefault="004E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5A3117" w:rsidRDefault="005A31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4D5A5" w14:textId="77777777" w:rsidR="005A3117" w:rsidRDefault="005A31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5A3117" w:rsidRDefault="005A3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5D35" w14:textId="77777777" w:rsidR="004E76F5" w:rsidRDefault="004E76F5">
      <w:r>
        <w:separator/>
      </w:r>
    </w:p>
  </w:footnote>
  <w:footnote w:type="continuationSeparator" w:id="0">
    <w:p w14:paraId="60C1F668" w14:textId="77777777" w:rsidR="004E76F5" w:rsidRDefault="004E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5A3117" w:rsidRDefault="005A31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F31CB" w14:textId="77777777" w:rsidR="005A3117" w:rsidRDefault="005A311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5A3117" w:rsidRDefault="005A31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3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FB0818" w14:textId="77777777" w:rsidR="005A3117" w:rsidRDefault="005A311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454B"/>
    <w:multiLevelType w:val="hybridMultilevel"/>
    <w:tmpl w:val="407E8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C43E6"/>
    <w:multiLevelType w:val="hybridMultilevel"/>
    <w:tmpl w:val="E640A4EE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5582"/>
    <w:multiLevelType w:val="hybridMultilevel"/>
    <w:tmpl w:val="3A9AA356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931D2"/>
    <w:multiLevelType w:val="hybridMultilevel"/>
    <w:tmpl w:val="F05467B6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0EE3"/>
    <w:multiLevelType w:val="hybridMultilevel"/>
    <w:tmpl w:val="8CCCF048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26E7"/>
    <w:multiLevelType w:val="hybridMultilevel"/>
    <w:tmpl w:val="825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7306A"/>
    <w:multiLevelType w:val="hybridMultilevel"/>
    <w:tmpl w:val="C166D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A7542"/>
    <w:multiLevelType w:val="hybridMultilevel"/>
    <w:tmpl w:val="48EE2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679E3"/>
    <w:multiLevelType w:val="hybridMultilevel"/>
    <w:tmpl w:val="213C727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4592242">
    <w:abstractNumId w:val="2"/>
  </w:num>
  <w:num w:numId="2" w16cid:durableId="95298695">
    <w:abstractNumId w:val="4"/>
  </w:num>
  <w:num w:numId="3" w16cid:durableId="148375711">
    <w:abstractNumId w:val="1"/>
  </w:num>
  <w:num w:numId="4" w16cid:durableId="877157767">
    <w:abstractNumId w:val="8"/>
  </w:num>
  <w:num w:numId="5" w16cid:durableId="1961258368">
    <w:abstractNumId w:val="3"/>
  </w:num>
  <w:num w:numId="6" w16cid:durableId="1201628761">
    <w:abstractNumId w:val="6"/>
  </w:num>
  <w:num w:numId="7" w16cid:durableId="1844777462">
    <w:abstractNumId w:val="7"/>
  </w:num>
  <w:num w:numId="8" w16cid:durableId="440998917">
    <w:abstractNumId w:val="0"/>
  </w:num>
  <w:num w:numId="9" w16cid:durableId="896430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AD"/>
    <w:rsid w:val="00011247"/>
    <w:rsid w:val="00037F9F"/>
    <w:rsid w:val="00044915"/>
    <w:rsid w:val="000A0ECF"/>
    <w:rsid w:val="000E3F07"/>
    <w:rsid w:val="00194364"/>
    <w:rsid w:val="001B37A6"/>
    <w:rsid w:val="001E7B58"/>
    <w:rsid w:val="0021372B"/>
    <w:rsid w:val="00234508"/>
    <w:rsid w:val="00236850"/>
    <w:rsid w:val="00267093"/>
    <w:rsid w:val="002B0253"/>
    <w:rsid w:val="002E21F1"/>
    <w:rsid w:val="0032632E"/>
    <w:rsid w:val="00334CF8"/>
    <w:rsid w:val="00341BC3"/>
    <w:rsid w:val="003572CC"/>
    <w:rsid w:val="003A01ED"/>
    <w:rsid w:val="003A577E"/>
    <w:rsid w:val="003C7059"/>
    <w:rsid w:val="003E0882"/>
    <w:rsid w:val="00427453"/>
    <w:rsid w:val="0044436B"/>
    <w:rsid w:val="00447236"/>
    <w:rsid w:val="00472075"/>
    <w:rsid w:val="0048267F"/>
    <w:rsid w:val="004840D3"/>
    <w:rsid w:val="004A1CFA"/>
    <w:rsid w:val="004E3F1A"/>
    <w:rsid w:val="004E7607"/>
    <w:rsid w:val="004E76F5"/>
    <w:rsid w:val="005052CB"/>
    <w:rsid w:val="005416EC"/>
    <w:rsid w:val="00546458"/>
    <w:rsid w:val="005726FA"/>
    <w:rsid w:val="00587864"/>
    <w:rsid w:val="00591950"/>
    <w:rsid w:val="005A3117"/>
    <w:rsid w:val="005A51E2"/>
    <w:rsid w:val="005B0428"/>
    <w:rsid w:val="005B21E8"/>
    <w:rsid w:val="005B704E"/>
    <w:rsid w:val="005D1F87"/>
    <w:rsid w:val="005F1BF9"/>
    <w:rsid w:val="005F6909"/>
    <w:rsid w:val="006301D2"/>
    <w:rsid w:val="00630D0A"/>
    <w:rsid w:val="00675814"/>
    <w:rsid w:val="006E2173"/>
    <w:rsid w:val="00706479"/>
    <w:rsid w:val="007200F9"/>
    <w:rsid w:val="0073204C"/>
    <w:rsid w:val="00775585"/>
    <w:rsid w:val="00784F06"/>
    <w:rsid w:val="0079078D"/>
    <w:rsid w:val="007A1A6C"/>
    <w:rsid w:val="007A2689"/>
    <w:rsid w:val="007A73E3"/>
    <w:rsid w:val="007B052C"/>
    <w:rsid w:val="008000A3"/>
    <w:rsid w:val="00865AFF"/>
    <w:rsid w:val="00876961"/>
    <w:rsid w:val="008953D8"/>
    <w:rsid w:val="008C53C2"/>
    <w:rsid w:val="008F1137"/>
    <w:rsid w:val="00900715"/>
    <w:rsid w:val="009131A4"/>
    <w:rsid w:val="00941460"/>
    <w:rsid w:val="00946BBF"/>
    <w:rsid w:val="009544A2"/>
    <w:rsid w:val="00974D47"/>
    <w:rsid w:val="0097783B"/>
    <w:rsid w:val="0099193F"/>
    <w:rsid w:val="009B27E2"/>
    <w:rsid w:val="009D5AB4"/>
    <w:rsid w:val="00A0554C"/>
    <w:rsid w:val="00A074A6"/>
    <w:rsid w:val="00A12CD7"/>
    <w:rsid w:val="00A26FB5"/>
    <w:rsid w:val="00A8106C"/>
    <w:rsid w:val="00AB09A9"/>
    <w:rsid w:val="00AF507B"/>
    <w:rsid w:val="00B04B2D"/>
    <w:rsid w:val="00B04BDF"/>
    <w:rsid w:val="00B07512"/>
    <w:rsid w:val="00B56325"/>
    <w:rsid w:val="00B71B5A"/>
    <w:rsid w:val="00B97ABD"/>
    <w:rsid w:val="00BB12DC"/>
    <w:rsid w:val="00BD594F"/>
    <w:rsid w:val="00C31710"/>
    <w:rsid w:val="00C50407"/>
    <w:rsid w:val="00C560A9"/>
    <w:rsid w:val="00C70D5E"/>
    <w:rsid w:val="00C7567E"/>
    <w:rsid w:val="00C91A1F"/>
    <w:rsid w:val="00CA3391"/>
    <w:rsid w:val="00CB0AFE"/>
    <w:rsid w:val="00CB160A"/>
    <w:rsid w:val="00CF4E95"/>
    <w:rsid w:val="00D16C4F"/>
    <w:rsid w:val="00D338D3"/>
    <w:rsid w:val="00D34509"/>
    <w:rsid w:val="00D667B2"/>
    <w:rsid w:val="00D74388"/>
    <w:rsid w:val="00D910FB"/>
    <w:rsid w:val="00DC463D"/>
    <w:rsid w:val="00DC5CF1"/>
    <w:rsid w:val="00DF09EE"/>
    <w:rsid w:val="00DF7218"/>
    <w:rsid w:val="00E558B5"/>
    <w:rsid w:val="00E55EA2"/>
    <w:rsid w:val="00E776A9"/>
    <w:rsid w:val="00E8111E"/>
    <w:rsid w:val="00E907C8"/>
    <w:rsid w:val="00E97FE8"/>
    <w:rsid w:val="00EB1E4E"/>
    <w:rsid w:val="00EC1925"/>
    <w:rsid w:val="00EE03AD"/>
    <w:rsid w:val="00EF49A5"/>
    <w:rsid w:val="00F438DC"/>
    <w:rsid w:val="00F545C0"/>
    <w:rsid w:val="00F56C24"/>
    <w:rsid w:val="00F76A68"/>
    <w:rsid w:val="00FD4E90"/>
    <w:rsid w:val="00FD6C2E"/>
    <w:rsid w:val="00FE679F"/>
    <w:rsid w:val="57718F7A"/>
    <w:rsid w:val="5D22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626FF91"/>
  <w15:docId w15:val="{F9AC1BEF-0C6B-49E5-A4A2-5D738C23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E90"/>
    <w:pPr>
      <w:ind w:left="720"/>
      <w:contextualSpacing/>
    </w:pPr>
  </w:style>
  <w:style w:type="character" w:styleId="Hyperlink">
    <w:name w:val="Hyperlink"/>
    <w:basedOn w:val="DefaultParagraphFont"/>
    <w:unhideWhenUsed/>
    <w:rsid w:val="00790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z@cabarrusartscouncil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66c92-e16f-422d-b3d4-79bd7d6010ff" xsi:nil="true"/>
    <lcf76f155ced4ddcb4097134ff3c332f xmlns="c2614cdb-9e7b-484d-82f0-93b827d865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834F8D0213B428AE26397121F678C" ma:contentTypeVersion="17" ma:contentTypeDescription="Create a new document." ma:contentTypeScope="" ma:versionID="f2c2dbbaf2665becb0e9e48cf9181ec0">
  <xsd:schema xmlns:xsd="http://www.w3.org/2001/XMLSchema" xmlns:xs="http://www.w3.org/2001/XMLSchema" xmlns:p="http://schemas.microsoft.com/office/2006/metadata/properties" xmlns:ns2="c2614cdb-9e7b-484d-82f0-93b827d86508" xmlns:ns3="be166c92-e16f-422d-b3d4-79bd7d6010ff" targetNamespace="http://schemas.microsoft.com/office/2006/metadata/properties" ma:root="true" ma:fieldsID="3641914dc43e5cae1ce6873cb9c87e87" ns2:_="" ns3:_="">
    <xsd:import namespace="c2614cdb-9e7b-484d-82f0-93b827d86508"/>
    <xsd:import namespace="be166c92-e16f-422d-b3d4-79bd7d60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4cdb-9e7b-484d-82f0-93b827d8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5e3072-e0d5-4705-b8d0-8c094de63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66c92-e16f-422d-b3d4-79bd7d60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2318e-6d96-4aa5-ab24-1793f52f6ee7}" ma:internalName="TaxCatchAll" ma:showField="CatchAllData" ma:web="be166c92-e16f-422d-b3d4-79bd7d601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55BAA-2684-4EAB-8C6E-C77F9F7081FF}">
  <ds:schemaRefs>
    <ds:schemaRef ds:uri="http://schemas.microsoft.com/office/2006/metadata/properties"/>
    <ds:schemaRef ds:uri="http://schemas.microsoft.com/office/infopath/2007/PartnerControls"/>
    <ds:schemaRef ds:uri="be166c92-e16f-422d-b3d4-79bd7d6010ff"/>
    <ds:schemaRef ds:uri="c2614cdb-9e7b-484d-82f0-93b827d86508"/>
  </ds:schemaRefs>
</ds:datastoreItem>
</file>

<file path=customXml/itemProps2.xml><?xml version="1.0" encoding="utf-8"?>
<ds:datastoreItem xmlns:ds="http://schemas.openxmlformats.org/officeDocument/2006/customXml" ds:itemID="{3DC6C4FB-E6C5-4E90-B317-CA1DEBCBE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14cdb-9e7b-484d-82f0-93b827d86508"/>
    <ds:schemaRef ds:uri="be166c92-e16f-422d-b3d4-79bd7d601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B59CD-CD9E-47FF-8056-C95FF53A0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379</Words>
  <Characters>2371</Characters>
  <Application>Microsoft Office Word</Application>
  <DocSecurity>0</DocSecurity>
  <Lines>19</Lines>
  <Paragraphs>5</Paragraphs>
  <ScaleCrop>false</ScaleCrop>
  <Company>Cabarrus County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Support Grants</dc:title>
  <dc:creator>Noelle Scott</dc:creator>
  <cp:lastModifiedBy>Liz Fitzgerald</cp:lastModifiedBy>
  <cp:revision>45</cp:revision>
  <cp:lastPrinted>2013-02-12T18:18:00Z</cp:lastPrinted>
  <dcterms:created xsi:type="dcterms:W3CDTF">2022-07-14T17:23:00Z</dcterms:created>
  <dcterms:modified xsi:type="dcterms:W3CDTF">2022-07-19T00:03:00Z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-144435657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  <property fmtid="{D5CDD505-2E9C-101B-9397-08002B2CF9AE}" pid="7" name="ContentTypeId">
    <vt:lpwstr>0x010100022834F8D0213B428AE26397121F678C</vt:lpwstr>
  </property>
  <property fmtid="{D5CDD505-2E9C-101B-9397-08002B2CF9AE}" pid="8" name="MediaServiceImageTags">
    <vt:lpwstr/>
  </property>
</Properties>
</file>