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20C29" w:rsidR="00CC0E7B" w:rsidRDefault="00CC0E7B" w14:paraId="672A6659" w14:textId="77777777">
      <w:pPr>
        <w:rPr>
          <w:rFonts w:asciiTheme="minorHAnsi" w:hAnsiTheme="minorHAnsi" w:cstheme="minorHAnsi"/>
        </w:rPr>
      </w:pPr>
    </w:p>
    <w:p w:rsidRPr="00C20C29" w:rsidR="00CC0E7B" w:rsidRDefault="00CC0E7B" w14:paraId="0A37501D" w14:textId="77777777">
      <w:pPr>
        <w:rPr>
          <w:rFonts w:asciiTheme="minorHAnsi" w:hAnsiTheme="minorHAnsi" w:cstheme="minorHAnsi"/>
        </w:rPr>
      </w:pPr>
    </w:p>
    <w:p w:rsidRPr="00C20C29" w:rsidR="009E0F8A" w:rsidRDefault="00BA7974" w14:paraId="7E3AD8C2" w14:textId="77777777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40D40FA0" wp14:editId="52B2C483">
            <wp:extent cx="1228725" cy="847725"/>
            <wp:effectExtent l="0" t="0" r="9525" b="9525"/>
            <wp:docPr id="1" name="Picture 1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2B2C483" w:rsidR="009E0F8A">
        <w:rPr>
          <w:rFonts w:asciiTheme="minorHAnsi" w:hAnsiTheme="minorHAnsi" w:cstheme="minorBidi"/>
        </w:rPr>
        <w:t xml:space="preserve">                                      </w:t>
      </w:r>
      <w:r>
        <w:tab/>
      </w:r>
      <w:r w:rsidRPr="52B2C483" w:rsidR="009E0F8A">
        <w:rPr>
          <w:rFonts w:asciiTheme="minorHAnsi" w:hAnsiTheme="minorHAnsi" w:cstheme="minorBidi"/>
        </w:rPr>
        <w:t xml:space="preserve">                       </w:t>
      </w:r>
      <w:r w:rsidRPr="52B2C483" w:rsidR="009E0F8A">
        <w:rPr>
          <w:rFonts w:asciiTheme="minorHAnsi" w:hAnsiTheme="minorHAnsi" w:cstheme="minorBidi"/>
          <w:sz w:val="22"/>
          <w:szCs w:val="22"/>
        </w:rPr>
        <w:t>PROJECT ASSISTANCE GRANT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2B2C483" w:rsidR="009E0F8A">
        <w:rPr>
          <w:rFonts w:asciiTheme="minorHAnsi" w:hAnsiTheme="minorHAnsi" w:cstheme="minorBidi"/>
          <w:sz w:val="22"/>
          <w:szCs w:val="22"/>
        </w:rPr>
        <w:t xml:space="preserve">                                            </w:t>
      </w:r>
      <w:r>
        <w:tab/>
      </w:r>
      <w:r w:rsidRPr="52B2C483" w:rsidR="00AE4631">
        <w:rPr>
          <w:rFonts w:asciiTheme="minorHAnsi" w:hAnsiTheme="minorHAnsi" w:cstheme="minorBidi"/>
          <w:sz w:val="22"/>
          <w:szCs w:val="22"/>
        </w:rPr>
        <w:t xml:space="preserve">         </w:t>
      </w:r>
      <w:r w:rsidRPr="52B2C483" w:rsidR="009E0F8A">
        <w:rPr>
          <w:rFonts w:asciiTheme="minorHAnsi" w:hAnsiTheme="minorHAnsi" w:cstheme="minorBidi"/>
          <w:sz w:val="22"/>
          <w:szCs w:val="22"/>
        </w:rPr>
        <w:t xml:space="preserve"> </w:t>
      </w:r>
      <w:r w:rsidRPr="52B2C483" w:rsidR="009E0F8A">
        <w:rPr>
          <w:rFonts w:asciiTheme="minorHAnsi" w:hAnsiTheme="minorHAnsi" w:cstheme="minorBidi"/>
          <w:sz w:val="22"/>
          <w:szCs w:val="22"/>
          <w:highlight w:val="lightGray"/>
        </w:rPr>
        <w:t>GUIDELINES</w:t>
      </w:r>
    </w:p>
    <w:p w:rsidRPr="00C20C29" w:rsidR="009E0F8A" w:rsidRDefault="009E0F8A" w14:paraId="39EC13BE" w14:textId="77777777">
      <w:pPr>
        <w:rPr>
          <w:rFonts w:asciiTheme="minorHAnsi" w:hAnsiTheme="minorHAnsi" w:cstheme="minorHAnsi"/>
          <w:b/>
          <w:sz w:val="22"/>
          <w:szCs w:val="22"/>
        </w:rPr>
      </w:pPr>
      <w:r w:rsidRPr="00C20C29">
        <w:rPr>
          <w:rFonts w:asciiTheme="minorHAnsi" w:hAnsiTheme="minorHAnsi" w:cstheme="minorHAnsi"/>
          <w:b/>
          <w:sz w:val="22"/>
          <w:szCs w:val="22"/>
        </w:rPr>
        <w:t>Purpose</w:t>
      </w:r>
    </w:p>
    <w:p w:rsidR="00AF78A6" w:rsidP="52B2C483" w:rsidRDefault="008F2525" w14:paraId="2A1C9DC1" w14:textId="7E4AA1EE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 xml:space="preserve">Organizations </w:t>
      </w:r>
      <w:r w:rsidR="001A2608">
        <w:rPr>
          <w:rFonts w:asciiTheme="minorHAnsi" w:hAnsiTheme="minorHAnsi" w:cstheme="minorBidi"/>
          <w:b/>
          <w:bCs/>
          <w:sz w:val="22"/>
          <w:szCs w:val="22"/>
        </w:rPr>
        <w:t xml:space="preserve">with </w:t>
      </w:r>
      <w:r w:rsidR="004027E6">
        <w:rPr>
          <w:rFonts w:asciiTheme="minorHAnsi" w:hAnsiTheme="minorHAnsi" w:cstheme="minorBidi"/>
          <w:b/>
          <w:bCs/>
          <w:sz w:val="22"/>
          <w:szCs w:val="22"/>
        </w:rPr>
        <w:t xml:space="preserve">arts-based </w:t>
      </w:r>
      <w:r w:rsidR="001A2608">
        <w:rPr>
          <w:rFonts w:asciiTheme="minorHAnsi" w:hAnsiTheme="minorHAnsi" w:cstheme="minorBidi"/>
          <w:b/>
          <w:bCs/>
          <w:sz w:val="22"/>
          <w:szCs w:val="22"/>
        </w:rPr>
        <w:t xml:space="preserve">projects led </w:t>
      </w:r>
      <w:r w:rsidR="004027E6">
        <w:rPr>
          <w:rFonts w:asciiTheme="minorHAnsi" w:hAnsiTheme="minorHAnsi" w:cstheme="minorBidi"/>
          <w:b/>
          <w:bCs/>
          <w:sz w:val="22"/>
          <w:szCs w:val="22"/>
        </w:rPr>
        <w:t>by</w:t>
      </w:r>
      <w:r w:rsidR="001F54ED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C16BA1">
        <w:rPr>
          <w:rFonts w:asciiTheme="minorHAnsi" w:hAnsiTheme="minorHAnsi" w:cstheme="minorBidi"/>
          <w:b/>
          <w:bCs/>
          <w:sz w:val="22"/>
          <w:szCs w:val="22"/>
        </w:rPr>
        <w:t>creatives</w:t>
      </w:r>
      <w:r w:rsidR="001D4B63">
        <w:rPr>
          <w:rFonts w:asciiTheme="minorHAnsi" w:hAnsiTheme="minorHAnsi" w:cstheme="minorBidi"/>
          <w:b/>
          <w:bCs/>
          <w:sz w:val="22"/>
          <w:szCs w:val="22"/>
        </w:rPr>
        <w:t xml:space="preserve"> from</w:t>
      </w:r>
      <w:r w:rsidR="001A2608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00B00FDC" w:rsidR="001D4B63">
        <w:rPr>
          <w:rFonts w:asciiTheme="minorHAnsi" w:hAnsiTheme="minorHAnsi" w:cstheme="minorHAnsi"/>
          <w:b/>
          <w:bCs/>
          <w:sz w:val="22"/>
          <w:szCs w:val="22"/>
        </w:rPr>
        <w:t>African American, Asian American, Latino and Native American</w:t>
      </w:r>
      <w:r w:rsidRPr="00B00FDC" w:rsidR="00B00FDC">
        <w:rPr>
          <w:rFonts w:asciiTheme="minorHAnsi" w:hAnsiTheme="minorHAnsi" w:cstheme="minorHAnsi"/>
          <w:b/>
          <w:bCs/>
          <w:sz w:val="22"/>
          <w:szCs w:val="22"/>
        </w:rPr>
        <w:t xml:space="preserve"> communities</w:t>
      </w:r>
      <w:r w:rsidRPr="00B00FDC" w:rsidR="00080717">
        <w:rPr>
          <w:rFonts w:asciiTheme="minorHAnsi" w:hAnsiTheme="minorHAnsi" w:cstheme="minorBidi"/>
          <w:b/>
          <w:bCs/>
          <w:sz w:val="22"/>
          <w:szCs w:val="22"/>
        </w:rPr>
        <w:t xml:space="preserve"> may apply </w:t>
      </w:r>
      <w:r w:rsidRPr="00B00FDC" w:rsidR="00B00FDC">
        <w:rPr>
          <w:rFonts w:asciiTheme="minorHAnsi" w:hAnsiTheme="minorHAnsi" w:cstheme="minorBidi"/>
          <w:b/>
          <w:bCs/>
          <w:sz w:val="22"/>
          <w:szCs w:val="22"/>
        </w:rPr>
        <w:t>for the remaining</w:t>
      </w:r>
      <w:r w:rsidRPr="00B00FDC" w:rsidR="00080717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00B00FDC" w:rsidR="009E0F8A">
        <w:rPr>
          <w:rFonts w:asciiTheme="minorHAnsi" w:hAnsiTheme="minorHAnsi" w:cstheme="minorBidi"/>
          <w:b/>
          <w:bCs/>
          <w:sz w:val="22"/>
          <w:szCs w:val="22"/>
        </w:rPr>
        <w:t>Project Assistance Grants</w:t>
      </w:r>
      <w:r w:rsidR="00B00FDC">
        <w:rPr>
          <w:rFonts w:asciiTheme="minorHAnsi" w:hAnsiTheme="minorHAnsi" w:cstheme="minorBidi"/>
          <w:b/>
          <w:bCs/>
          <w:sz w:val="22"/>
          <w:szCs w:val="22"/>
        </w:rPr>
        <w:t xml:space="preserve"> for </w:t>
      </w:r>
      <w:r w:rsidR="00FF26FA">
        <w:rPr>
          <w:rFonts w:asciiTheme="minorHAnsi" w:hAnsiTheme="minorHAnsi" w:cstheme="minorBidi"/>
          <w:b/>
          <w:bCs/>
          <w:sz w:val="22"/>
          <w:szCs w:val="22"/>
        </w:rPr>
        <w:t>2022-23.</w:t>
      </w:r>
      <w:r w:rsidRPr="52B2C483" w:rsidR="009E0F8A">
        <w:rPr>
          <w:rFonts w:asciiTheme="minorHAnsi" w:hAnsiTheme="minorHAnsi" w:cstheme="minorBidi"/>
          <w:sz w:val="22"/>
          <w:szCs w:val="22"/>
        </w:rPr>
        <w:t xml:space="preserve">  The purpose of </w:t>
      </w:r>
      <w:r w:rsidRPr="52B2C483" w:rsidR="23C10BEE">
        <w:rPr>
          <w:rFonts w:asciiTheme="minorHAnsi" w:hAnsiTheme="minorHAnsi" w:cstheme="minorBidi"/>
          <w:sz w:val="22"/>
          <w:szCs w:val="22"/>
        </w:rPr>
        <w:t xml:space="preserve">this </w:t>
      </w:r>
      <w:r w:rsidRPr="52B2C483" w:rsidR="009E0F8A">
        <w:rPr>
          <w:rFonts w:asciiTheme="minorHAnsi" w:hAnsiTheme="minorHAnsi" w:cstheme="minorBidi"/>
          <w:sz w:val="22"/>
          <w:szCs w:val="22"/>
        </w:rPr>
        <w:t xml:space="preserve">grant is to support programs of artistic merit that have community or statewide impact.  Project Assistance Grants support exemplary forms of artistic expression in a variety of artistic disciplines. </w:t>
      </w:r>
    </w:p>
    <w:p w:rsidR="009E0F8A" w:rsidP="7B7B32E0" w:rsidRDefault="009E0F8A" w14:paraId="520718FC" w14:textId="56CC4B0F">
      <w:pPr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</w:pPr>
      <w:r w:rsidRPr="7B7B32E0" w:rsidR="009E0F8A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>Ap</w:t>
      </w:r>
      <w:r w:rsidRPr="7B7B32E0" w:rsidR="006F2B4D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 xml:space="preserve">plication Deadline: </w:t>
      </w:r>
      <w:r w:rsidRPr="7B7B32E0" w:rsidR="53114C3F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>February 1, 2023</w:t>
      </w:r>
      <w:r w:rsidRPr="7B7B32E0" w:rsidR="00C81EFB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 xml:space="preserve"> at NOON</w:t>
      </w:r>
    </w:p>
    <w:p w:rsidR="00201423" w:rsidP="52B2C483" w:rsidRDefault="00201423" w14:paraId="43221E32" w14:textId="77777777">
      <w:pPr>
        <w:rPr>
          <w:rFonts w:asciiTheme="minorHAnsi" w:hAnsiTheme="minorHAnsi" w:cstheme="minorBidi"/>
          <w:b/>
          <w:bCs/>
          <w:sz w:val="22"/>
          <w:szCs w:val="22"/>
        </w:rPr>
      </w:pPr>
    </w:p>
    <w:p w:rsidRPr="00C20C29" w:rsidR="009E0F8A" w:rsidRDefault="009E0F8A" w14:paraId="5DAB6C7B" w14:textId="77777777">
      <w:pPr>
        <w:rPr>
          <w:rFonts w:asciiTheme="minorHAnsi" w:hAnsiTheme="minorHAnsi" w:cstheme="minorHAnsi"/>
          <w:sz w:val="22"/>
          <w:szCs w:val="22"/>
        </w:rPr>
      </w:pPr>
    </w:p>
    <w:p w:rsidRPr="00C20C29" w:rsidR="009E0F8A" w:rsidRDefault="009E0F8A" w14:paraId="47C5F9D3" w14:textId="77777777">
      <w:pPr>
        <w:rPr>
          <w:rFonts w:asciiTheme="minorHAnsi" w:hAnsiTheme="minorHAnsi" w:cstheme="minorHAnsi"/>
          <w:b/>
          <w:sz w:val="22"/>
          <w:szCs w:val="22"/>
        </w:rPr>
      </w:pPr>
      <w:r w:rsidRPr="00C20C29">
        <w:rPr>
          <w:rFonts w:asciiTheme="minorHAnsi" w:hAnsiTheme="minorHAnsi" w:cstheme="minorHAnsi"/>
          <w:b/>
          <w:sz w:val="22"/>
          <w:szCs w:val="22"/>
        </w:rPr>
        <w:t>Eligibility</w:t>
      </w:r>
    </w:p>
    <w:p w:rsidRPr="00C20C29" w:rsidR="00AF21E4" w:rsidRDefault="00AF21E4" w14:paraId="2C9D0B15" w14:textId="77777777">
      <w:pPr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>Organizations that meet the eligibility requirements may apply for Project Assistance Grants, however eligibility does not guarantee funding.</w:t>
      </w:r>
    </w:p>
    <w:p w:rsidRPr="00C20C29" w:rsidR="00AF21E4" w:rsidRDefault="00AF21E4" w14:paraId="1A9ED000" w14:textId="77777777">
      <w:pPr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ab/>
      </w:r>
      <w:r w:rsidRPr="00C20C29">
        <w:rPr>
          <w:rFonts w:asciiTheme="minorHAnsi" w:hAnsiTheme="minorHAnsi" w:cstheme="minorHAnsi"/>
          <w:sz w:val="22"/>
          <w:szCs w:val="22"/>
        </w:rPr>
        <w:t>An eligible organization:</w:t>
      </w:r>
    </w:p>
    <w:p w:rsidR="009E0F8A" w:rsidRDefault="009969B3" w14:paraId="66F67E6B" w14:textId="7777777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 xml:space="preserve">Has </w:t>
      </w:r>
      <w:r w:rsidRPr="00C20C29" w:rsidR="009E0F8A">
        <w:rPr>
          <w:rFonts w:asciiTheme="minorHAnsi" w:hAnsiTheme="minorHAnsi" w:cstheme="minorHAnsi"/>
          <w:sz w:val="22"/>
          <w:szCs w:val="22"/>
        </w:rPr>
        <w:t>tax-exempt status</w:t>
      </w:r>
    </w:p>
    <w:p w:rsidRPr="007B798C" w:rsidR="00D1477B" w:rsidP="007B798C" w:rsidRDefault="007D1FED" w14:paraId="166E2159" w14:textId="608C214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Has not already received a grant from CAC for FY2022-23</w:t>
      </w:r>
      <w:r w:rsidRPr="007B798C" w:rsidR="009E0F8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BE5D21" w:rsidP="00D1477B" w:rsidRDefault="00BE5D21" w14:paraId="59907B86" w14:textId="7777777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E5D21">
        <w:rPr>
          <w:rFonts w:asciiTheme="minorHAnsi" w:hAnsiTheme="minorHAnsi" w:cstheme="minorHAnsi"/>
          <w:sz w:val="22"/>
          <w:szCs w:val="22"/>
        </w:rPr>
        <w:t>Is not a religious institution</w:t>
      </w:r>
    </w:p>
    <w:p w:rsidRPr="00BE5D21" w:rsidR="00D1477B" w:rsidP="00D1477B" w:rsidRDefault="009E0F8A" w14:paraId="54AB5F20" w14:textId="7777777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E5D21">
        <w:rPr>
          <w:rFonts w:asciiTheme="minorHAnsi" w:hAnsiTheme="minorHAnsi" w:cstheme="minorHAnsi"/>
          <w:sz w:val="22"/>
          <w:szCs w:val="22"/>
        </w:rPr>
        <w:t>Project Assistance Grants may not be used to fund history programs.</w:t>
      </w:r>
      <w:r w:rsidRPr="00BE5D21" w:rsidR="00D1477B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C20C29" w:rsidR="009E0F8A" w:rsidRDefault="009E0F8A" w14:paraId="02EB378F" w14:textId="77777777">
      <w:pPr>
        <w:rPr>
          <w:rFonts w:asciiTheme="minorHAnsi" w:hAnsiTheme="minorHAnsi" w:cstheme="minorHAnsi"/>
          <w:sz w:val="22"/>
          <w:szCs w:val="22"/>
        </w:rPr>
      </w:pPr>
    </w:p>
    <w:p w:rsidRPr="00C20C29" w:rsidR="009E0F8A" w:rsidRDefault="009E0F8A" w14:paraId="2E3E96CD" w14:textId="77777777">
      <w:pPr>
        <w:rPr>
          <w:rFonts w:asciiTheme="minorHAnsi" w:hAnsiTheme="minorHAnsi" w:cstheme="minorHAnsi"/>
          <w:b/>
          <w:sz w:val="22"/>
          <w:szCs w:val="22"/>
        </w:rPr>
      </w:pPr>
      <w:r w:rsidRPr="00C20C29">
        <w:rPr>
          <w:rFonts w:asciiTheme="minorHAnsi" w:hAnsiTheme="minorHAnsi" w:cstheme="minorHAnsi"/>
          <w:b/>
          <w:sz w:val="22"/>
          <w:szCs w:val="22"/>
        </w:rPr>
        <w:t>Project Timeline</w:t>
      </w:r>
    </w:p>
    <w:p w:rsidRPr="00C20C29" w:rsidR="009E0F8A" w:rsidRDefault="009E0F8A" w14:paraId="07DF3842" w14:textId="65D9918B">
      <w:pPr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>Funded projects should b</w:t>
      </w:r>
      <w:r w:rsidRPr="00C20C29" w:rsidR="00285CFC">
        <w:rPr>
          <w:rFonts w:asciiTheme="minorHAnsi" w:hAnsiTheme="minorHAnsi" w:cstheme="minorHAnsi"/>
          <w:sz w:val="22"/>
          <w:szCs w:val="22"/>
        </w:rPr>
        <w:t xml:space="preserve">e completed between </w:t>
      </w:r>
      <w:r w:rsidR="004F5C48">
        <w:rPr>
          <w:rFonts w:asciiTheme="minorHAnsi" w:hAnsiTheme="minorHAnsi" w:cstheme="minorHAnsi"/>
          <w:sz w:val="22"/>
          <w:szCs w:val="22"/>
        </w:rPr>
        <w:t>February</w:t>
      </w:r>
      <w:r w:rsidRPr="00C20C29" w:rsidR="00285CFC">
        <w:rPr>
          <w:rFonts w:asciiTheme="minorHAnsi" w:hAnsiTheme="minorHAnsi" w:cstheme="minorHAnsi"/>
          <w:sz w:val="22"/>
          <w:szCs w:val="22"/>
        </w:rPr>
        <w:t xml:space="preserve"> 1</w:t>
      </w:r>
      <w:r w:rsidR="00CB75BB">
        <w:rPr>
          <w:rFonts w:asciiTheme="minorHAnsi" w:hAnsiTheme="minorHAnsi" w:cstheme="minorHAnsi"/>
          <w:sz w:val="22"/>
          <w:szCs w:val="22"/>
        </w:rPr>
        <w:t xml:space="preserve"> </w:t>
      </w:r>
      <w:r w:rsidRPr="00C20C29" w:rsidR="00D1477B">
        <w:rPr>
          <w:rFonts w:asciiTheme="minorHAnsi" w:hAnsiTheme="minorHAnsi" w:cstheme="minorHAnsi"/>
          <w:sz w:val="22"/>
          <w:szCs w:val="22"/>
        </w:rPr>
        <w:t>and June 30</w:t>
      </w:r>
      <w:r w:rsidR="00F71349">
        <w:rPr>
          <w:rFonts w:asciiTheme="minorHAnsi" w:hAnsiTheme="minorHAnsi" w:cstheme="minorHAnsi"/>
          <w:sz w:val="22"/>
          <w:szCs w:val="22"/>
        </w:rPr>
        <w:t xml:space="preserve"> of the current year.</w:t>
      </w:r>
    </w:p>
    <w:p w:rsidRPr="00C20C29" w:rsidR="009E0F8A" w:rsidRDefault="009E0F8A" w14:paraId="6A05A809" w14:textId="77777777">
      <w:pPr>
        <w:rPr>
          <w:rFonts w:asciiTheme="minorHAnsi" w:hAnsiTheme="minorHAnsi" w:cstheme="minorHAnsi"/>
          <w:sz w:val="22"/>
          <w:szCs w:val="22"/>
        </w:rPr>
      </w:pPr>
    </w:p>
    <w:p w:rsidRPr="00C20C29" w:rsidR="009E0F8A" w:rsidRDefault="009E0F8A" w14:paraId="55846608" w14:textId="77777777">
      <w:pPr>
        <w:rPr>
          <w:rFonts w:asciiTheme="minorHAnsi" w:hAnsiTheme="minorHAnsi" w:cstheme="minorHAnsi"/>
          <w:b/>
          <w:sz w:val="22"/>
          <w:szCs w:val="22"/>
        </w:rPr>
      </w:pPr>
      <w:r w:rsidRPr="00C20C29">
        <w:rPr>
          <w:rFonts w:asciiTheme="minorHAnsi" w:hAnsiTheme="minorHAnsi" w:cstheme="minorHAnsi"/>
          <w:b/>
          <w:sz w:val="22"/>
          <w:szCs w:val="22"/>
        </w:rPr>
        <w:t>Matching Requirements</w:t>
      </w:r>
    </w:p>
    <w:p w:rsidRPr="00C20C29" w:rsidR="009E0F8A" w:rsidRDefault="009E0F8A" w14:paraId="742749F9" w14:textId="77777777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>Organizations may apply for up to 50% of the cost of the project.</w:t>
      </w:r>
    </w:p>
    <w:p w:rsidRPr="00C20C29" w:rsidR="009E0F8A" w:rsidRDefault="009E0F8A" w14:paraId="1085EAC0" w14:textId="77777777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>Grant funds must be matched in cash.  In-kind contributions may not be considered for matching purposes, but may be documented as additional evidence of support.</w:t>
      </w:r>
    </w:p>
    <w:p w:rsidRPr="00C20C29" w:rsidR="009E0F8A" w:rsidRDefault="009E0F8A" w14:paraId="5A39BBE3" w14:textId="77777777">
      <w:pPr>
        <w:rPr>
          <w:rFonts w:asciiTheme="minorHAnsi" w:hAnsiTheme="minorHAnsi" w:cstheme="minorHAnsi"/>
          <w:sz w:val="22"/>
          <w:szCs w:val="22"/>
        </w:rPr>
      </w:pPr>
    </w:p>
    <w:p w:rsidRPr="00C20C29" w:rsidR="009E0F8A" w:rsidRDefault="009E0F8A" w14:paraId="7FB53C2E" w14:textId="77777777">
      <w:pPr>
        <w:rPr>
          <w:rFonts w:asciiTheme="minorHAnsi" w:hAnsiTheme="minorHAnsi" w:cstheme="minorHAnsi"/>
          <w:b/>
          <w:sz w:val="22"/>
          <w:szCs w:val="22"/>
        </w:rPr>
      </w:pPr>
      <w:r w:rsidRPr="00C20C29">
        <w:rPr>
          <w:rFonts w:asciiTheme="minorHAnsi" w:hAnsiTheme="minorHAnsi" w:cstheme="minorHAnsi"/>
          <w:b/>
          <w:sz w:val="22"/>
          <w:szCs w:val="22"/>
        </w:rPr>
        <w:t>Funding</w:t>
      </w:r>
      <w:r w:rsidR="00BE5D21">
        <w:rPr>
          <w:rFonts w:asciiTheme="minorHAnsi" w:hAnsiTheme="minorHAnsi" w:cstheme="minorHAnsi"/>
          <w:b/>
          <w:sz w:val="22"/>
          <w:szCs w:val="22"/>
        </w:rPr>
        <w:t xml:space="preserve"> Requirements</w:t>
      </w:r>
    </w:p>
    <w:p w:rsidRPr="00C20C29" w:rsidR="009E0F8A" w:rsidRDefault="009E0F8A" w14:paraId="48958830" w14:textId="77777777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 xml:space="preserve">Project Assistance Grants may support artistic expenses directly related to the proposed project. </w:t>
      </w:r>
    </w:p>
    <w:p w:rsidR="009E0F8A" w:rsidRDefault="009E0F8A" w14:paraId="70812E9B" w14:textId="77777777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>Allowable fees</w:t>
      </w:r>
      <w:r w:rsidRPr="00C20C29" w:rsidR="00D1477B">
        <w:rPr>
          <w:rFonts w:asciiTheme="minorHAnsi" w:hAnsiTheme="minorHAnsi" w:cstheme="minorHAnsi"/>
          <w:sz w:val="22"/>
          <w:szCs w:val="22"/>
        </w:rPr>
        <w:t xml:space="preserve"> may include artist</w:t>
      </w:r>
      <w:r w:rsidRPr="00C20C29">
        <w:rPr>
          <w:rFonts w:asciiTheme="minorHAnsi" w:hAnsiTheme="minorHAnsi" w:cstheme="minorHAnsi"/>
          <w:sz w:val="22"/>
          <w:szCs w:val="22"/>
        </w:rPr>
        <w:t xml:space="preserve"> fees, marketing, promotion, travel, contractual fees, rental or purchase of equipment and other project-related costs.</w:t>
      </w:r>
    </w:p>
    <w:p w:rsidRPr="00FD6C2E" w:rsidR="002745F4" w:rsidP="002745F4" w:rsidRDefault="002745F4" w14:paraId="6D14A1FD" w14:textId="30AD599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FD6C2E">
        <w:rPr>
          <w:rFonts w:asciiTheme="minorHAnsi" w:hAnsiTheme="minorHAnsi" w:cstheme="minorHAnsi"/>
        </w:rPr>
        <w:t xml:space="preserve">Capacity Building Opportunities: The increase in Grassroots funding available this year is intended strengthen the arts ecosystem within each county. </w:t>
      </w:r>
      <w:r w:rsidR="00C146BE">
        <w:rPr>
          <w:rFonts w:asciiTheme="minorHAnsi" w:hAnsiTheme="minorHAnsi" w:cstheme="minorHAnsi"/>
        </w:rPr>
        <w:t xml:space="preserve">In addition to the </w:t>
      </w:r>
      <w:r w:rsidR="00291844">
        <w:rPr>
          <w:rFonts w:asciiTheme="minorHAnsi" w:hAnsiTheme="minorHAnsi" w:cstheme="minorHAnsi"/>
        </w:rPr>
        <w:t>fees outlines above, organizations may request support for the following:</w:t>
      </w:r>
    </w:p>
    <w:p w:rsidR="002745F4" w:rsidP="002745F4" w:rsidRDefault="002745F4" w14:paraId="05A44B9A" w14:textId="77777777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Training/ consultants for board development, diversity initiatives, strategic planning, fundraising, communications/ marketing, etc.</w:t>
      </w:r>
    </w:p>
    <w:p w:rsidRPr="00F212CD" w:rsidR="002745F4" w:rsidP="00F212CD" w:rsidRDefault="002745F4" w14:paraId="108F8602" w14:textId="3593BCD9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4E7607">
        <w:rPr>
          <w:rFonts w:asciiTheme="minorHAnsi" w:hAnsiTheme="minorHAnsi" w:cstheme="minorHAnsi"/>
        </w:rPr>
        <w:t>Hiring artists and ensembles of color to facilitate programming</w:t>
      </w:r>
    </w:p>
    <w:p w:rsidR="009E0F8A" w:rsidRDefault="009E0F8A" w14:paraId="7DC3E97F" w14:textId="0200C193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 xml:space="preserve">Organizations may apply for </w:t>
      </w:r>
      <w:r w:rsidRPr="00C20C29" w:rsidR="00F64C01">
        <w:rPr>
          <w:rFonts w:asciiTheme="minorHAnsi" w:hAnsiTheme="minorHAnsi" w:cstheme="minorHAnsi"/>
          <w:sz w:val="22"/>
          <w:szCs w:val="22"/>
        </w:rPr>
        <w:t>only one arts council grant</w:t>
      </w:r>
      <w:r w:rsidRPr="00C20C29">
        <w:rPr>
          <w:rFonts w:asciiTheme="minorHAnsi" w:hAnsiTheme="minorHAnsi" w:cstheme="minorHAnsi"/>
          <w:sz w:val="22"/>
          <w:szCs w:val="22"/>
        </w:rPr>
        <w:t xml:space="preserve"> per</w:t>
      </w:r>
      <w:r w:rsidR="00A95BF5">
        <w:rPr>
          <w:rFonts w:asciiTheme="minorHAnsi" w:hAnsiTheme="minorHAnsi" w:cstheme="minorHAnsi"/>
          <w:sz w:val="22"/>
          <w:szCs w:val="22"/>
        </w:rPr>
        <w:t xml:space="preserve"> </w:t>
      </w:r>
      <w:r w:rsidR="00235EF1">
        <w:rPr>
          <w:rFonts w:asciiTheme="minorHAnsi" w:hAnsiTheme="minorHAnsi" w:cstheme="minorHAnsi"/>
          <w:sz w:val="22"/>
          <w:szCs w:val="22"/>
        </w:rPr>
        <w:t>cycle</w:t>
      </w:r>
    </w:p>
    <w:p w:rsidRPr="007D1FED" w:rsidR="00B018D3" w:rsidRDefault="004E606F" w14:paraId="1A8B3AAE" w14:textId="550F40F8">
      <w:pPr>
        <w:numPr>
          <w:ilvl w:val="0"/>
          <w:numId w:val="5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4E606F">
        <w:rPr>
          <w:rFonts w:asciiTheme="minorHAnsi" w:hAnsiTheme="minorHAnsi" w:cstheme="minorHAnsi"/>
          <w:sz w:val="22"/>
          <w:szCs w:val="22"/>
        </w:rPr>
        <w:t xml:space="preserve">To ensure that Grassroots arts programs reflect the racial and ethnic diversity of our </w:t>
      </w:r>
      <w:r>
        <w:rPr>
          <w:rFonts w:asciiTheme="minorHAnsi" w:hAnsiTheme="minorHAnsi" w:cstheme="minorHAnsi"/>
          <w:sz w:val="22"/>
          <w:szCs w:val="22"/>
        </w:rPr>
        <w:t>county</w:t>
      </w:r>
      <w:r w:rsidRPr="004E606F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Cabarrus Arts Council</w:t>
      </w:r>
      <w:r w:rsidRPr="004E606F">
        <w:rPr>
          <w:rFonts w:asciiTheme="minorHAnsi" w:hAnsiTheme="minorHAnsi" w:cstheme="minorHAnsi"/>
          <w:sz w:val="22"/>
          <w:szCs w:val="22"/>
        </w:rPr>
        <w:t xml:space="preserve"> is required to spend a percentage of its annual county allotment on programming that reflects African American, Asian American, Latino and Native American cultures.</w:t>
      </w:r>
      <w:r w:rsidR="00F21231">
        <w:rPr>
          <w:rFonts w:asciiTheme="minorHAnsi" w:hAnsiTheme="minorHAnsi" w:cstheme="minorHAnsi"/>
          <w:sz w:val="22"/>
          <w:szCs w:val="22"/>
        </w:rPr>
        <w:t xml:space="preserve"> </w:t>
      </w:r>
      <w:r w:rsidRPr="007D1FED" w:rsidR="00F21231">
        <w:rPr>
          <w:rFonts w:asciiTheme="minorHAnsi" w:hAnsiTheme="minorHAnsi" w:cstheme="minorHAnsi"/>
          <w:i/>
          <w:iCs/>
          <w:sz w:val="22"/>
          <w:szCs w:val="22"/>
        </w:rPr>
        <w:t xml:space="preserve">This current call for grants will fulfill our commitment to </w:t>
      </w:r>
      <w:r w:rsidRPr="007D1FED" w:rsidR="007F643B">
        <w:rPr>
          <w:rFonts w:asciiTheme="minorHAnsi" w:hAnsiTheme="minorHAnsi" w:cstheme="minorHAnsi"/>
          <w:i/>
          <w:iCs/>
          <w:sz w:val="22"/>
          <w:szCs w:val="22"/>
        </w:rPr>
        <w:t xml:space="preserve">organizations led by </w:t>
      </w:r>
      <w:r w:rsidRPr="007D1FED" w:rsidR="007D1238">
        <w:rPr>
          <w:rFonts w:asciiTheme="minorHAnsi" w:hAnsiTheme="minorHAnsi" w:cstheme="minorHAnsi"/>
          <w:i/>
          <w:iCs/>
          <w:sz w:val="22"/>
          <w:szCs w:val="22"/>
        </w:rPr>
        <w:t>these communities to apply</w:t>
      </w:r>
      <w:r w:rsidRPr="007D1FED" w:rsidR="00ED008C">
        <w:rPr>
          <w:rFonts w:asciiTheme="minorHAnsi" w:hAnsiTheme="minorHAnsi" w:cstheme="minorHAnsi"/>
          <w:i/>
          <w:iCs/>
          <w:sz w:val="22"/>
          <w:szCs w:val="22"/>
        </w:rPr>
        <w:t xml:space="preserve"> for your arts programming</w:t>
      </w:r>
      <w:r w:rsidRPr="007D1FED" w:rsidR="007D1238">
        <w:rPr>
          <w:rFonts w:asciiTheme="minorHAnsi" w:hAnsiTheme="minorHAnsi" w:cstheme="minorHAnsi"/>
          <w:i/>
          <w:iCs/>
          <w:sz w:val="22"/>
          <w:szCs w:val="22"/>
        </w:rPr>
        <w:t>. Further,</w:t>
      </w:r>
      <w:r w:rsidRPr="007D1FED" w:rsidR="008411C1">
        <w:rPr>
          <w:rFonts w:asciiTheme="minorHAnsi" w:hAnsiTheme="minorHAnsi" w:cstheme="minorHAnsi"/>
          <w:i/>
          <w:iCs/>
          <w:sz w:val="22"/>
          <w:szCs w:val="22"/>
        </w:rPr>
        <w:t xml:space="preserve"> Project Assistance may be used by </w:t>
      </w:r>
      <w:r w:rsidRPr="007D1FED" w:rsidR="007D1238">
        <w:rPr>
          <w:rFonts w:asciiTheme="minorHAnsi" w:hAnsiTheme="minorHAnsi" w:cstheme="minorHAnsi"/>
          <w:i/>
          <w:iCs/>
          <w:sz w:val="22"/>
          <w:szCs w:val="22"/>
        </w:rPr>
        <w:t>organizations to hire artists or ensembles of color to conduct arts programs.</w:t>
      </w:r>
    </w:p>
    <w:p w:rsidRPr="00C20C29" w:rsidR="009E0F8A" w:rsidRDefault="009E0F8A" w14:paraId="2091151F" w14:textId="77777777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lastRenderedPageBreak/>
        <w:t xml:space="preserve">Project Assistance Grants fund project costs and may </w:t>
      </w:r>
      <w:r w:rsidRPr="00C20C29" w:rsidR="00607C6D">
        <w:rPr>
          <w:rFonts w:asciiTheme="minorHAnsi" w:hAnsiTheme="minorHAnsi" w:cstheme="minorHAnsi"/>
          <w:sz w:val="22"/>
          <w:szCs w:val="22"/>
        </w:rPr>
        <w:t>NOT</w:t>
      </w:r>
      <w:r w:rsidRPr="00C20C29">
        <w:rPr>
          <w:rFonts w:asciiTheme="minorHAnsi" w:hAnsiTheme="minorHAnsi" w:cstheme="minorHAnsi"/>
          <w:sz w:val="22"/>
          <w:szCs w:val="22"/>
        </w:rPr>
        <w:t xml:space="preserve"> be used for:</w:t>
      </w:r>
    </w:p>
    <w:p w:rsidRPr="00C20C29" w:rsidR="009E0F8A" w:rsidRDefault="009E0F8A" w14:paraId="4E6FE85A" w14:textId="77777777">
      <w:pPr>
        <w:ind w:left="360"/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ab/>
      </w:r>
      <w:r w:rsidRPr="00C20C29">
        <w:rPr>
          <w:rFonts w:asciiTheme="minorHAnsi" w:hAnsiTheme="minorHAnsi" w:cstheme="minorHAnsi"/>
          <w:sz w:val="22"/>
          <w:szCs w:val="22"/>
        </w:rPr>
        <w:tab/>
      </w:r>
      <w:r w:rsidRPr="00C20C29">
        <w:rPr>
          <w:rFonts w:asciiTheme="minorHAnsi" w:hAnsiTheme="minorHAnsi" w:cstheme="minorHAnsi"/>
          <w:sz w:val="22"/>
          <w:szCs w:val="22"/>
        </w:rPr>
        <w:t xml:space="preserve">1. Administrative </w:t>
      </w:r>
      <w:r w:rsidRPr="00C20C29" w:rsidR="00607C6D">
        <w:rPr>
          <w:rFonts w:asciiTheme="minorHAnsi" w:hAnsiTheme="minorHAnsi" w:cstheme="minorHAnsi"/>
          <w:sz w:val="22"/>
          <w:szCs w:val="22"/>
        </w:rPr>
        <w:t xml:space="preserve">staff </w:t>
      </w:r>
      <w:r w:rsidRPr="00C20C29">
        <w:rPr>
          <w:rFonts w:asciiTheme="minorHAnsi" w:hAnsiTheme="minorHAnsi" w:cstheme="minorHAnsi"/>
          <w:sz w:val="22"/>
          <w:szCs w:val="22"/>
        </w:rPr>
        <w:t>or general operating expenses</w:t>
      </w:r>
    </w:p>
    <w:p w:rsidRPr="00C20C29" w:rsidR="009E0F8A" w:rsidRDefault="009E0F8A" w14:paraId="411A787C" w14:textId="77777777">
      <w:pPr>
        <w:ind w:left="360"/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ab/>
      </w:r>
      <w:r w:rsidRPr="00C20C29">
        <w:rPr>
          <w:rFonts w:asciiTheme="minorHAnsi" w:hAnsiTheme="minorHAnsi" w:cstheme="minorHAnsi"/>
          <w:sz w:val="22"/>
          <w:szCs w:val="22"/>
        </w:rPr>
        <w:tab/>
      </w:r>
      <w:r w:rsidRPr="00C20C29">
        <w:rPr>
          <w:rFonts w:asciiTheme="minorHAnsi" w:hAnsiTheme="minorHAnsi" w:cstheme="minorHAnsi"/>
          <w:sz w:val="22"/>
          <w:szCs w:val="22"/>
        </w:rPr>
        <w:t>2. Activities c</w:t>
      </w:r>
      <w:r w:rsidRPr="00C20C29" w:rsidR="00D1477B">
        <w:rPr>
          <w:rFonts w:asciiTheme="minorHAnsi" w:hAnsiTheme="minorHAnsi" w:cstheme="minorHAnsi"/>
          <w:sz w:val="22"/>
          <w:szCs w:val="22"/>
        </w:rPr>
        <w:t>oncurrent with the project that</w:t>
      </w:r>
      <w:r w:rsidRPr="00C20C29" w:rsidR="006A33CA">
        <w:rPr>
          <w:rFonts w:asciiTheme="minorHAnsi" w:hAnsiTheme="minorHAnsi" w:cstheme="minorHAnsi"/>
          <w:sz w:val="22"/>
          <w:szCs w:val="22"/>
        </w:rPr>
        <w:t xml:space="preserve"> </w:t>
      </w:r>
      <w:r w:rsidRPr="00C20C29">
        <w:rPr>
          <w:rFonts w:asciiTheme="minorHAnsi" w:hAnsiTheme="minorHAnsi" w:cstheme="minorHAnsi"/>
          <w:sz w:val="22"/>
          <w:szCs w:val="22"/>
        </w:rPr>
        <w:t>are not arts-related</w:t>
      </w:r>
    </w:p>
    <w:p w:rsidRPr="00C20C29" w:rsidR="009E0F8A" w:rsidRDefault="009E0F8A" w14:paraId="751BEF2F" w14:textId="77777777">
      <w:pPr>
        <w:ind w:left="360"/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ab/>
      </w:r>
      <w:r w:rsidRPr="00C20C29">
        <w:rPr>
          <w:rFonts w:asciiTheme="minorHAnsi" w:hAnsiTheme="minorHAnsi" w:cstheme="minorHAnsi"/>
          <w:sz w:val="22"/>
          <w:szCs w:val="22"/>
        </w:rPr>
        <w:tab/>
      </w:r>
      <w:r w:rsidRPr="00C20C29">
        <w:rPr>
          <w:rFonts w:asciiTheme="minorHAnsi" w:hAnsiTheme="minorHAnsi" w:cstheme="minorHAnsi"/>
          <w:sz w:val="22"/>
          <w:szCs w:val="22"/>
        </w:rPr>
        <w:t>3. Food or beverages for hospitality or entertainment functions</w:t>
      </w:r>
    </w:p>
    <w:p w:rsidRPr="00C20C29" w:rsidR="00607C6D" w:rsidP="00607C6D" w:rsidRDefault="00443B0F" w14:paraId="667C138C" w14:textId="77777777">
      <w:pPr>
        <w:ind w:left="1440"/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>4. Capital expenditures</w:t>
      </w:r>
    </w:p>
    <w:p w:rsidRPr="00C20C29" w:rsidR="009E0F8A" w:rsidP="00B13D6A" w:rsidRDefault="00607C6D" w14:paraId="45FB0818" w14:textId="522483AE">
      <w:pPr>
        <w:ind w:left="1440"/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>5. Fundraising events</w:t>
      </w:r>
    </w:p>
    <w:p w:rsidRPr="00AE6461" w:rsidR="00142F43" w:rsidP="00142F43" w:rsidRDefault="00142F43" w14:paraId="049F31CB" w14:textId="77777777">
      <w:pPr>
        <w:rPr>
          <w:rFonts w:asciiTheme="minorHAnsi" w:hAnsiTheme="minorHAnsi" w:cstheme="minorHAnsi"/>
        </w:rPr>
      </w:pPr>
    </w:p>
    <w:p w:rsidRPr="00AE6461" w:rsidR="00142F43" w:rsidP="00142F43" w:rsidRDefault="00142F43" w14:paraId="7F64DFAF" w14:textId="77777777">
      <w:pPr>
        <w:rPr>
          <w:rFonts w:asciiTheme="minorHAnsi" w:hAnsiTheme="minorHAnsi" w:cstheme="minorHAnsi"/>
          <w:b/>
        </w:rPr>
      </w:pPr>
      <w:r w:rsidRPr="00AE6461">
        <w:rPr>
          <w:rFonts w:asciiTheme="minorHAnsi" w:hAnsiTheme="minorHAnsi" w:cstheme="minorHAnsi"/>
          <w:b/>
        </w:rPr>
        <w:t>Application Procedure</w:t>
      </w:r>
    </w:p>
    <w:p w:rsidRPr="005C185A" w:rsidR="00142F43" w:rsidP="005C185A" w:rsidRDefault="00142F43" w14:paraId="7F7D79D3" w14:textId="33749CE4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5C185A">
        <w:rPr>
          <w:rFonts w:asciiTheme="minorHAnsi" w:hAnsiTheme="minorHAnsi" w:cstheme="minorHAnsi"/>
        </w:rPr>
        <w:t xml:space="preserve">Please email application and all attachments to: </w:t>
      </w:r>
      <w:hyperlink w:history="1" r:id="rId11">
        <w:r w:rsidRPr="00F27165" w:rsidR="00B508FB">
          <w:rPr>
            <w:rStyle w:val="Hyperlink"/>
            <w:rFonts w:asciiTheme="minorHAnsi" w:hAnsiTheme="minorHAnsi" w:cstheme="minorHAnsi"/>
          </w:rPr>
          <w:t>liz@cabarrusartscouncil.org</w:t>
        </w:r>
      </w:hyperlink>
      <w:r w:rsidRPr="005C185A">
        <w:rPr>
          <w:rFonts w:asciiTheme="minorHAnsi" w:hAnsiTheme="minorHAnsi" w:cstheme="minorHAnsi"/>
        </w:rPr>
        <w:t xml:space="preserve">. </w:t>
      </w:r>
    </w:p>
    <w:p w:rsidRPr="005C185A" w:rsidR="00142F43" w:rsidP="005C185A" w:rsidRDefault="00F11947" w14:paraId="16811A19" w14:textId="56547BAD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require </w:t>
      </w:r>
      <w:r w:rsidR="009E5715">
        <w:rPr>
          <w:rFonts w:asciiTheme="minorHAnsi" w:hAnsiTheme="minorHAnsi" w:cstheme="minorHAnsi"/>
        </w:rPr>
        <w:t>assistan</w:t>
      </w:r>
      <w:r w:rsidR="008D6226">
        <w:rPr>
          <w:rFonts w:asciiTheme="minorHAnsi" w:hAnsiTheme="minorHAnsi" w:cstheme="minorHAnsi"/>
        </w:rPr>
        <w:t xml:space="preserve">ce you may </w:t>
      </w:r>
      <w:r w:rsidR="001A00CC">
        <w:rPr>
          <w:rFonts w:asciiTheme="minorHAnsi" w:hAnsiTheme="minorHAnsi" w:cstheme="minorHAnsi"/>
        </w:rPr>
        <w:t>schedule a time to meet with a staff member the week before your application is due.</w:t>
      </w:r>
      <w:r w:rsidR="00B508FB">
        <w:rPr>
          <w:rFonts w:asciiTheme="minorHAnsi" w:hAnsiTheme="minorHAnsi" w:cstheme="minorHAnsi"/>
        </w:rPr>
        <w:t xml:space="preserve"> </w:t>
      </w:r>
      <w:r w:rsidR="00F05F2E">
        <w:rPr>
          <w:rFonts w:asciiTheme="minorHAnsi" w:hAnsiTheme="minorHAnsi" w:cstheme="minorHAnsi"/>
        </w:rPr>
        <w:t xml:space="preserve">Staff may not be able to assist you the day </w:t>
      </w:r>
      <w:r w:rsidR="000A6362">
        <w:rPr>
          <w:rFonts w:asciiTheme="minorHAnsi" w:hAnsiTheme="minorHAnsi" w:cstheme="minorHAnsi"/>
        </w:rPr>
        <w:t>applications are due</w:t>
      </w:r>
      <w:r w:rsidR="00B508FB">
        <w:rPr>
          <w:rFonts w:asciiTheme="minorHAnsi" w:hAnsiTheme="minorHAnsi" w:cstheme="minorHAnsi"/>
        </w:rPr>
        <w:t>.</w:t>
      </w:r>
    </w:p>
    <w:p w:rsidRPr="00AE6461" w:rsidR="00142F43" w:rsidP="00142F43" w:rsidRDefault="00142F43" w14:paraId="53128261" w14:textId="77777777">
      <w:pPr>
        <w:rPr>
          <w:rFonts w:asciiTheme="minorHAnsi" w:hAnsiTheme="minorHAnsi" w:cstheme="minorHAnsi"/>
        </w:rPr>
      </w:pPr>
    </w:p>
    <w:p w:rsidR="00142F43" w:rsidP="00142F43" w:rsidRDefault="00142F43" w14:paraId="62486C05" w14:textId="77777777">
      <w:pPr>
        <w:rPr>
          <w:rFonts w:asciiTheme="minorHAnsi" w:hAnsiTheme="minorHAnsi" w:cstheme="minorHAnsi"/>
        </w:rPr>
      </w:pPr>
    </w:p>
    <w:p w:rsidRPr="00AE6461" w:rsidR="00142F43" w:rsidP="00142F43" w:rsidRDefault="00142F43" w14:paraId="57EA3EE1" w14:textId="77777777">
      <w:pPr>
        <w:rPr>
          <w:rFonts w:asciiTheme="minorHAnsi" w:hAnsiTheme="minorHAnsi" w:cstheme="minorHAnsi"/>
          <w:b/>
        </w:rPr>
      </w:pPr>
      <w:r w:rsidRPr="00AE6461">
        <w:rPr>
          <w:rFonts w:asciiTheme="minorHAnsi" w:hAnsiTheme="minorHAnsi" w:cstheme="minorHAnsi"/>
          <w:b/>
        </w:rPr>
        <w:t>Schedule</w:t>
      </w:r>
    </w:p>
    <w:p w:rsidR="005C185A" w:rsidP="7B7B32E0" w:rsidRDefault="005C185A" w14:paraId="503877E7" w14:textId="6E181CAB">
      <w:pPr>
        <w:rPr>
          <w:rFonts w:ascii="Calibri" w:hAnsi="Calibri" w:cs="Calibri" w:asciiTheme="minorAscii" w:hAnsiTheme="minorAscii" w:cstheme="minorAscii"/>
          <w:b w:val="1"/>
          <w:bCs w:val="1"/>
        </w:rPr>
      </w:pPr>
      <w:r w:rsidRPr="7B7B32E0" w:rsidR="005C185A">
        <w:rPr>
          <w:rFonts w:ascii="Calibri" w:hAnsi="Calibri" w:cs="Calibri" w:asciiTheme="minorAscii" w:hAnsiTheme="minorAscii" w:cstheme="minorAscii"/>
        </w:rPr>
        <w:t xml:space="preserve">Deadline applications: </w:t>
      </w:r>
      <w:r w:rsidRPr="7B7B32E0" w:rsidR="005C185A">
        <w:rPr>
          <w:rFonts w:ascii="Calibri" w:hAnsi="Calibri" w:cs="Calibri" w:asciiTheme="minorAscii" w:hAnsiTheme="minorAscii" w:cstheme="minorAscii"/>
        </w:rPr>
        <w:t xml:space="preserve"> </w:t>
      </w:r>
      <w:r w:rsidRPr="7B7B32E0" w:rsidR="001F2EF1">
        <w:rPr>
          <w:rFonts w:ascii="Calibri" w:hAnsi="Calibri" w:cs="Calibri" w:asciiTheme="minorAscii" w:hAnsiTheme="minorAscii" w:cstheme="minorAscii"/>
          <w:b w:val="1"/>
          <w:bCs w:val="1"/>
        </w:rPr>
        <w:t>NOON</w:t>
      </w:r>
      <w:r w:rsidRPr="7B7B32E0" w:rsidR="005C185A">
        <w:rPr>
          <w:rFonts w:ascii="Calibri" w:hAnsi="Calibri" w:cs="Calibri" w:asciiTheme="minorAscii" w:hAnsiTheme="minorAscii" w:cstheme="minorAscii"/>
        </w:rPr>
        <w:t xml:space="preserve"> on </w:t>
      </w:r>
      <w:r w:rsidRPr="7B7B32E0" w:rsidR="5587FB78">
        <w:rPr>
          <w:rFonts w:ascii="Calibri" w:hAnsi="Calibri" w:cs="Calibri" w:asciiTheme="minorAscii" w:hAnsiTheme="minorAscii" w:cstheme="minorAscii"/>
          <w:b w:val="1"/>
          <w:bCs w:val="1"/>
        </w:rPr>
        <w:t>February 1</w:t>
      </w:r>
      <w:r w:rsidRPr="7B7B32E0" w:rsidR="005C185A">
        <w:rPr>
          <w:rFonts w:ascii="Calibri" w:hAnsi="Calibri" w:cs="Calibri" w:asciiTheme="minorAscii" w:hAnsiTheme="minorAscii" w:cstheme="minorAscii"/>
          <w:b w:val="1"/>
          <w:bCs w:val="1"/>
        </w:rPr>
        <w:t xml:space="preserve">. </w:t>
      </w:r>
    </w:p>
    <w:p w:rsidRPr="00AE6461" w:rsidR="00142F43" w:rsidP="00142F43" w:rsidRDefault="00142F43" w14:paraId="4101652C" w14:textId="77777777">
      <w:pPr>
        <w:ind w:left="2880" w:hanging="2880"/>
        <w:rPr>
          <w:rFonts w:asciiTheme="minorHAnsi" w:hAnsiTheme="minorHAnsi" w:cstheme="minorHAnsi"/>
        </w:rPr>
      </w:pPr>
    </w:p>
    <w:p w:rsidRPr="00AE6461" w:rsidR="00142F43" w:rsidP="00142F43" w:rsidRDefault="00142F43" w14:paraId="13277311" w14:textId="2BC2A33D">
      <w:pPr>
        <w:ind w:left="2880" w:hanging="2880"/>
        <w:rPr>
          <w:rFonts w:asciiTheme="minorHAnsi" w:hAnsiTheme="minorHAnsi" w:cstheme="minorHAnsi"/>
        </w:rPr>
      </w:pPr>
      <w:r w:rsidRPr="00AE6461">
        <w:rPr>
          <w:rFonts w:asciiTheme="minorHAnsi" w:hAnsiTheme="minorHAnsi" w:cstheme="minorHAnsi"/>
        </w:rPr>
        <w:t>May 15</w:t>
      </w:r>
      <w:r w:rsidR="005C185A">
        <w:rPr>
          <w:rFonts w:asciiTheme="minorHAnsi" w:hAnsiTheme="minorHAnsi" w:cstheme="minorHAnsi"/>
        </w:rPr>
        <w:t xml:space="preserve">  </w:t>
      </w:r>
      <w:r w:rsidRPr="00AE6461">
        <w:rPr>
          <w:rFonts w:asciiTheme="minorHAnsi" w:hAnsiTheme="minorHAnsi" w:cstheme="minorHAnsi"/>
        </w:rPr>
        <w:t xml:space="preserve">Final reports are </w:t>
      </w:r>
      <w:r w:rsidR="005C185A">
        <w:rPr>
          <w:rFonts w:asciiTheme="minorHAnsi" w:hAnsiTheme="minorHAnsi" w:cstheme="minorHAnsi"/>
        </w:rPr>
        <w:t xml:space="preserve">due </w:t>
      </w:r>
      <w:r w:rsidRPr="00AE6461">
        <w:rPr>
          <w:rFonts w:asciiTheme="minorHAnsi" w:hAnsiTheme="minorHAnsi" w:cstheme="minorHAnsi"/>
        </w:rPr>
        <w:t xml:space="preserve">no later than </w:t>
      </w:r>
      <w:r w:rsidR="00633CB6">
        <w:rPr>
          <w:rFonts w:asciiTheme="minorHAnsi" w:hAnsiTheme="minorHAnsi" w:cstheme="minorHAnsi"/>
        </w:rPr>
        <w:t>NOON</w:t>
      </w:r>
      <w:r w:rsidRPr="00AE6461">
        <w:rPr>
          <w:rFonts w:asciiTheme="minorHAnsi" w:hAnsiTheme="minorHAnsi" w:cstheme="minorHAnsi"/>
        </w:rPr>
        <w:t xml:space="preserve"> on May 15.</w:t>
      </w:r>
    </w:p>
    <w:p w:rsidRPr="00AE6461" w:rsidR="00142F43" w:rsidP="00142F43" w:rsidRDefault="00142F43" w14:paraId="4B99056E" w14:textId="77777777">
      <w:pPr>
        <w:ind w:left="2880" w:hanging="2880"/>
        <w:rPr>
          <w:rFonts w:asciiTheme="minorHAnsi" w:hAnsiTheme="minorHAnsi" w:cstheme="minorHAnsi"/>
        </w:rPr>
      </w:pPr>
    </w:p>
    <w:p w:rsidRPr="00AE6461" w:rsidR="00142F43" w:rsidP="00142F43" w:rsidRDefault="00142F43" w14:paraId="72F753B5" w14:textId="64FD2184">
      <w:pPr>
        <w:ind w:left="2880" w:hanging="2880"/>
        <w:rPr>
          <w:rFonts w:asciiTheme="minorHAnsi" w:hAnsiTheme="minorHAnsi" w:cstheme="minorHAnsi"/>
        </w:rPr>
      </w:pPr>
    </w:p>
    <w:p w:rsidRPr="00C20C29" w:rsidR="009E0F8A" w:rsidP="52B2C483" w:rsidRDefault="009E0F8A" w14:paraId="02614873" w14:textId="2F058D28">
      <w:pPr>
        <w:rPr>
          <w:rFonts w:asciiTheme="minorHAnsi" w:hAnsiTheme="minorHAnsi" w:cstheme="minorBidi"/>
          <w:sz w:val="22"/>
          <w:szCs w:val="22"/>
        </w:rPr>
      </w:pPr>
    </w:p>
    <w:sectPr w:rsidRPr="00C20C29" w:rsidR="009E0F8A" w:rsidSect="00607C6D">
      <w:headerReference w:type="even" r:id="rId12"/>
      <w:headerReference w:type="default" r:id="rId13"/>
      <w:footerReference w:type="even" r:id="rId14"/>
      <w:footerReference w:type="default" r:id="rId15"/>
      <w:pgSz w:w="12240" w:h="15840" w:orient="portrait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349E" w:rsidRDefault="002D349E" w14:paraId="0BF22F6D" w14:textId="77777777">
      <w:r>
        <w:separator/>
      </w:r>
    </w:p>
  </w:endnote>
  <w:endnote w:type="continuationSeparator" w:id="0">
    <w:p w:rsidR="002D349E" w:rsidRDefault="002D349E" w14:paraId="05BFD49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7C6D" w:rsidRDefault="00607C6D" w14:paraId="53928121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C6D" w:rsidRDefault="00607C6D" w14:paraId="3CF2D8B6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7C6D" w:rsidRDefault="00607C6D" w14:paraId="0364BA1D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0E7B">
      <w:rPr>
        <w:rStyle w:val="PageNumber"/>
        <w:noProof/>
      </w:rPr>
      <w:t>1</w:t>
    </w:r>
    <w:r>
      <w:rPr>
        <w:rStyle w:val="PageNumber"/>
      </w:rPr>
      <w:fldChar w:fldCharType="end"/>
    </w:r>
  </w:p>
  <w:p w:rsidR="00607C6D" w:rsidRDefault="00607C6D" w14:paraId="1299C43A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349E" w:rsidRDefault="002D349E" w14:paraId="4B725291" w14:textId="77777777">
      <w:r>
        <w:separator/>
      </w:r>
    </w:p>
  </w:footnote>
  <w:footnote w:type="continuationSeparator" w:id="0">
    <w:p w:rsidR="002D349E" w:rsidRDefault="002D349E" w14:paraId="6B75EE4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7C6D" w:rsidRDefault="00607C6D" w14:paraId="7D813A5F" w14:textId="77777777">
    <w:pPr>
      <w:pStyle w:val="Head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C6D" w:rsidRDefault="00607C6D" w14:paraId="34CE0A41" w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7C6D" w:rsidRDefault="00607C6D" w14:paraId="09A6DF30" w14:textId="77777777">
    <w:pPr>
      <w:pStyle w:val="Head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0E7B">
      <w:rPr>
        <w:rStyle w:val="PageNumber"/>
        <w:noProof/>
      </w:rPr>
      <w:t>1</w:t>
    </w:r>
    <w:r>
      <w:rPr>
        <w:rStyle w:val="PageNumber"/>
      </w:rPr>
      <w:fldChar w:fldCharType="end"/>
    </w:r>
  </w:p>
  <w:p w:rsidR="00607C6D" w:rsidRDefault="00607C6D" w14:paraId="0562CB0E" w14:textId="7777777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367A1"/>
    <w:multiLevelType w:val="hybridMultilevel"/>
    <w:tmpl w:val="90EE882C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090F6D"/>
    <w:multiLevelType w:val="hybridMultilevel"/>
    <w:tmpl w:val="E3CE1B74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C7931D2"/>
    <w:multiLevelType w:val="hybridMultilevel"/>
    <w:tmpl w:val="F05467B6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DE52DD3"/>
    <w:multiLevelType w:val="hybridMultilevel"/>
    <w:tmpl w:val="7312F6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AE620A6"/>
    <w:multiLevelType w:val="hybridMultilevel"/>
    <w:tmpl w:val="5F4AFE52"/>
    <w:lvl w:ilvl="0" w:tplc="C23ACD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4921CF5"/>
    <w:multiLevelType w:val="hybridMultilevel"/>
    <w:tmpl w:val="B980F1B4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F2A26E7"/>
    <w:multiLevelType w:val="hybridMultilevel"/>
    <w:tmpl w:val="82509B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4BA7542"/>
    <w:multiLevelType w:val="hybridMultilevel"/>
    <w:tmpl w:val="48EE25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57AB3"/>
    <w:multiLevelType w:val="hybridMultilevel"/>
    <w:tmpl w:val="F9C23056"/>
    <w:lvl w:ilvl="0" w:tplc="34EA640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hint="default" w:ascii="Wingdings" w:hAnsi="Wingdings"/>
      </w:rPr>
    </w:lvl>
  </w:abstractNum>
  <w:abstractNum w:abstractNumId="9" w15:restartNumberingAfterBreak="0">
    <w:nsid w:val="6E964531"/>
    <w:multiLevelType w:val="hybridMultilevel"/>
    <w:tmpl w:val="5844A6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0807456">
    <w:abstractNumId w:val="8"/>
  </w:num>
  <w:num w:numId="2" w16cid:durableId="345057835">
    <w:abstractNumId w:val="5"/>
  </w:num>
  <w:num w:numId="3" w16cid:durableId="1059086423">
    <w:abstractNumId w:val="0"/>
  </w:num>
  <w:num w:numId="4" w16cid:durableId="320892956">
    <w:abstractNumId w:val="4"/>
  </w:num>
  <w:num w:numId="5" w16cid:durableId="2025595089">
    <w:abstractNumId w:val="1"/>
  </w:num>
  <w:num w:numId="6" w16cid:durableId="151410688">
    <w:abstractNumId w:val="2"/>
  </w:num>
  <w:num w:numId="7" w16cid:durableId="1349866547">
    <w:abstractNumId w:val="9"/>
  </w:num>
  <w:num w:numId="8" w16cid:durableId="728580853">
    <w:abstractNumId w:val="3"/>
  </w:num>
  <w:num w:numId="9" w16cid:durableId="1201087191">
    <w:abstractNumId w:val="6"/>
  </w:num>
  <w:num w:numId="10" w16cid:durableId="304311484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4D"/>
    <w:rsid w:val="00012F96"/>
    <w:rsid w:val="00075B0E"/>
    <w:rsid w:val="00080717"/>
    <w:rsid w:val="00090A14"/>
    <w:rsid w:val="000A6362"/>
    <w:rsid w:val="000B78AA"/>
    <w:rsid w:val="000F4360"/>
    <w:rsid w:val="0010530B"/>
    <w:rsid w:val="00142F43"/>
    <w:rsid w:val="001A00CC"/>
    <w:rsid w:val="001A2608"/>
    <w:rsid w:val="001A5BC4"/>
    <w:rsid w:val="001A7A55"/>
    <w:rsid w:val="001B1D3E"/>
    <w:rsid w:val="001D4B63"/>
    <w:rsid w:val="001F2EF1"/>
    <w:rsid w:val="001F54ED"/>
    <w:rsid w:val="00201423"/>
    <w:rsid w:val="00220D86"/>
    <w:rsid w:val="00235EF1"/>
    <w:rsid w:val="00257290"/>
    <w:rsid w:val="00270EAA"/>
    <w:rsid w:val="002745F4"/>
    <w:rsid w:val="00285CFC"/>
    <w:rsid w:val="00286A73"/>
    <w:rsid w:val="00291844"/>
    <w:rsid w:val="002B480F"/>
    <w:rsid w:val="002D349E"/>
    <w:rsid w:val="00327153"/>
    <w:rsid w:val="0035241E"/>
    <w:rsid w:val="00357712"/>
    <w:rsid w:val="0035798F"/>
    <w:rsid w:val="003A277E"/>
    <w:rsid w:val="003D01A9"/>
    <w:rsid w:val="003D15E7"/>
    <w:rsid w:val="004027E6"/>
    <w:rsid w:val="00443B0F"/>
    <w:rsid w:val="00456521"/>
    <w:rsid w:val="00482CAF"/>
    <w:rsid w:val="0049073D"/>
    <w:rsid w:val="004C0CE6"/>
    <w:rsid w:val="004E606F"/>
    <w:rsid w:val="004F5C48"/>
    <w:rsid w:val="00537077"/>
    <w:rsid w:val="00552720"/>
    <w:rsid w:val="005A432E"/>
    <w:rsid w:val="005B36DC"/>
    <w:rsid w:val="005C185A"/>
    <w:rsid w:val="005F06D3"/>
    <w:rsid w:val="00600185"/>
    <w:rsid w:val="006003CB"/>
    <w:rsid w:val="006041C7"/>
    <w:rsid w:val="00607C6D"/>
    <w:rsid w:val="00633CB6"/>
    <w:rsid w:val="006516B2"/>
    <w:rsid w:val="00652063"/>
    <w:rsid w:val="00684B4C"/>
    <w:rsid w:val="00692E51"/>
    <w:rsid w:val="006A33CA"/>
    <w:rsid w:val="006A6C02"/>
    <w:rsid w:val="006F2B4D"/>
    <w:rsid w:val="006F4083"/>
    <w:rsid w:val="00702D81"/>
    <w:rsid w:val="00711B59"/>
    <w:rsid w:val="00746B70"/>
    <w:rsid w:val="00755EA1"/>
    <w:rsid w:val="00780D81"/>
    <w:rsid w:val="007B798C"/>
    <w:rsid w:val="007D1238"/>
    <w:rsid w:val="007D1FED"/>
    <w:rsid w:val="007D3FEE"/>
    <w:rsid w:val="007E7317"/>
    <w:rsid w:val="007F643B"/>
    <w:rsid w:val="0083570E"/>
    <w:rsid w:val="008411C1"/>
    <w:rsid w:val="008763F5"/>
    <w:rsid w:val="00876A35"/>
    <w:rsid w:val="008C343F"/>
    <w:rsid w:val="008C6B4F"/>
    <w:rsid w:val="008D6226"/>
    <w:rsid w:val="008F2525"/>
    <w:rsid w:val="009342A5"/>
    <w:rsid w:val="009503D0"/>
    <w:rsid w:val="00962188"/>
    <w:rsid w:val="00966F01"/>
    <w:rsid w:val="0097595D"/>
    <w:rsid w:val="00982756"/>
    <w:rsid w:val="009969B3"/>
    <w:rsid w:val="009C336E"/>
    <w:rsid w:val="009E0F8A"/>
    <w:rsid w:val="009E5715"/>
    <w:rsid w:val="009F576A"/>
    <w:rsid w:val="00A153D7"/>
    <w:rsid w:val="00A75E6F"/>
    <w:rsid w:val="00A95BF5"/>
    <w:rsid w:val="00AE4631"/>
    <w:rsid w:val="00AF21E4"/>
    <w:rsid w:val="00AF3462"/>
    <w:rsid w:val="00AF78A6"/>
    <w:rsid w:val="00B00FDC"/>
    <w:rsid w:val="00B018D3"/>
    <w:rsid w:val="00B13D6A"/>
    <w:rsid w:val="00B201DD"/>
    <w:rsid w:val="00B24B15"/>
    <w:rsid w:val="00B508FB"/>
    <w:rsid w:val="00BA37BA"/>
    <w:rsid w:val="00BA7974"/>
    <w:rsid w:val="00BC51E9"/>
    <w:rsid w:val="00BE5D21"/>
    <w:rsid w:val="00C12020"/>
    <w:rsid w:val="00C146BE"/>
    <w:rsid w:val="00C16BA1"/>
    <w:rsid w:val="00C20C29"/>
    <w:rsid w:val="00C72969"/>
    <w:rsid w:val="00C81EFB"/>
    <w:rsid w:val="00CB75BB"/>
    <w:rsid w:val="00CC0E7B"/>
    <w:rsid w:val="00CC4C3B"/>
    <w:rsid w:val="00CC5983"/>
    <w:rsid w:val="00CD4258"/>
    <w:rsid w:val="00D03E1E"/>
    <w:rsid w:val="00D0794A"/>
    <w:rsid w:val="00D1477B"/>
    <w:rsid w:val="00D303D6"/>
    <w:rsid w:val="00D41580"/>
    <w:rsid w:val="00DE20FB"/>
    <w:rsid w:val="00E017C2"/>
    <w:rsid w:val="00E26251"/>
    <w:rsid w:val="00E43A80"/>
    <w:rsid w:val="00ED008C"/>
    <w:rsid w:val="00F05F2E"/>
    <w:rsid w:val="00F06095"/>
    <w:rsid w:val="00F11947"/>
    <w:rsid w:val="00F120C3"/>
    <w:rsid w:val="00F21231"/>
    <w:rsid w:val="00F212CD"/>
    <w:rsid w:val="00F64C01"/>
    <w:rsid w:val="00F71349"/>
    <w:rsid w:val="00FA2D37"/>
    <w:rsid w:val="00FE4FE9"/>
    <w:rsid w:val="00FF26FA"/>
    <w:rsid w:val="00FF429E"/>
    <w:rsid w:val="1F82E084"/>
    <w:rsid w:val="23C10BEE"/>
    <w:rsid w:val="4FEDAFAA"/>
    <w:rsid w:val="52B2C483"/>
    <w:rsid w:val="53114C3F"/>
    <w:rsid w:val="5587FB78"/>
    <w:rsid w:val="636613D8"/>
    <w:rsid w:val="7B7B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3CEAE2"/>
  <w15:docId w15:val="{A8D28E92-1041-485F-97AD-35C746FAC0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2">
    <w:name w:val="Body Text 2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6F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C6D"/>
    <w:pPr>
      <w:ind w:left="720"/>
      <w:contextualSpacing/>
    </w:pPr>
  </w:style>
  <w:style w:type="character" w:styleId="Hyperlink">
    <w:name w:val="Hyperlink"/>
    <w:basedOn w:val="DefaultParagraphFont"/>
    <w:unhideWhenUsed/>
    <w:rsid w:val="00142F4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35EF1"/>
    <w:rPr>
      <w:rFonts w:ascii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0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liz@cabarrusartscouncil.org" TargetMode="External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834F8D0213B428AE26397121F678C" ma:contentTypeVersion="17" ma:contentTypeDescription="Create a new document." ma:contentTypeScope="" ma:versionID="f2c2dbbaf2665becb0e9e48cf9181ec0">
  <xsd:schema xmlns:xsd="http://www.w3.org/2001/XMLSchema" xmlns:xs="http://www.w3.org/2001/XMLSchema" xmlns:p="http://schemas.microsoft.com/office/2006/metadata/properties" xmlns:ns2="c2614cdb-9e7b-484d-82f0-93b827d86508" xmlns:ns3="be166c92-e16f-422d-b3d4-79bd7d6010ff" targetNamespace="http://schemas.microsoft.com/office/2006/metadata/properties" ma:root="true" ma:fieldsID="3641914dc43e5cae1ce6873cb9c87e87" ns2:_="" ns3:_="">
    <xsd:import namespace="c2614cdb-9e7b-484d-82f0-93b827d86508"/>
    <xsd:import namespace="be166c92-e16f-422d-b3d4-79bd7d601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14cdb-9e7b-484d-82f0-93b827d86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5e3072-e0d5-4705-b8d0-8c094de639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66c92-e16f-422d-b3d4-79bd7d6010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62318e-6d96-4aa5-ab24-1793f52f6ee7}" ma:internalName="TaxCatchAll" ma:showField="CatchAllData" ma:web="be166c92-e16f-422d-b3d4-79bd7d6010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66c92-e16f-422d-b3d4-79bd7d6010ff" xsi:nil="true"/>
    <lcf76f155ced4ddcb4097134ff3c332f xmlns="c2614cdb-9e7b-484d-82f0-93b827d865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4CD9F5-DECF-47DF-B8C2-EFC244482B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2335E4-9C71-4D62-82FC-85769AB2F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14cdb-9e7b-484d-82f0-93b827d86508"/>
    <ds:schemaRef ds:uri="be166c92-e16f-422d-b3d4-79bd7d601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A219EE-5100-4309-8B74-15D37E7F7C07}">
  <ds:schemaRefs>
    <ds:schemaRef ds:uri="http://schemas.microsoft.com/office/2006/metadata/properties"/>
    <ds:schemaRef ds:uri="http://schemas.microsoft.com/office/infopath/2007/PartnerControls"/>
    <ds:schemaRef ds:uri="be166c92-e16f-422d-b3d4-79bd7d6010ff"/>
    <ds:schemaRef ds:uri="c2614cdb-9e7b-484d-82f0-93b827d8650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Cabarrus County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Project Assistance Grants</dc:title>
  <dc:creator>Noelle Scott</dc:creator>
  <lastModifiedBy>Elisabeth Thornton</lastModifiedBy>
  <revision>25</revision>
  <lastPrinted>2021-04-23T18:16:00.0000000Z</lastPrinted>
  <dcterms:created xsi:type="dcterms:W3CDTF">2022-12-01T18:53:00.0000000Z</dcterms:created>
  <dcterms:modified xsi:type="dcterms:W3CDTF">2023-01-04T20:37:58.9478958Z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-202216851</vt:i4>
  </property>
  <property fmtid="{D5CDD505-2E9C-101B-9397-08002B2CF9AE}" pid="3" name="_EmailSubject">
    <vt:lpwstr>grants</vt:lpwstr>
  </property>
  <property fmtid="{D5CDD505-2E9C-101B-9397-08002B2CF9AE}" pid="4" name="_AuthorEmail">
    <vt:lpwstr>noelle@cabarrusartscouncil.org</vt:lpwstr>
  </property>
  <property fmtid="{D5CDD505-2E9C-101B-9397-08002B2CF9AE}" pid="5" name="_AuthorEmailDisplayName">
    <vt:lpwstr>Noelle Rhodes Scott</vt:lpwstr>
  </property>
  <property fmtid="{D5CDD505-2E9C-101B-9397-08002B2CF9AE}" pid="6" name="_ReviewingToolsShownOnce">
    <vt:lpwstr/>
  </property>
  <property fmtid="{D5CDD505-2E9C-101B-9397-08002B2CF9AE}" pid="7" name="ContentTypeId">
    <vt:lpwstr>0x010100022834F8D0213B428AE26397121F678C</vt:lpwstr>
  </property>
  <property fmtid="{D5CDD505-2E9C-101B-9397-08002B2CF9AE}" pid="8" name="MediaServiceImageTags">
    <vt:lpwstr/>
  </property>
</Properties>
</file>